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D8DF" w14:textId="2DDC18DF" w:rsidR="00396610" w:rsidRDefault="00396610" w:rsidP="00CE5698">
      <w:pPr>
        <w:ind w:left="-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2E027" wp14:editId="7C769D87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104775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B5E13" w14:textId="3F07B2FD" w:rsidR="00396610" w:rsidRDefault="003966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326D5" wp14:editId="2FE853B6">
                                  <wp:extent cx="714375" cy="873552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818" cy="87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E0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-8.25pt;width:82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" fillcolor="white [3201]" stroked="f" strokeweight=".5pt">
                <v:textbox>
                  <w:txbxContent>
                    <w:p w14:paraId="0ABB5E13" w14:textId="3F07B2FD" w:rsidR="00396610" w:rsidRDefault="00396610">
                      <w:r>
                        <w:rPr>
                          <w:noProof/>
                        </w:rPr>
                        <w:drawing>
                          <wp:inline distT="0" distB="0" distL="0" distR="0" wp14:anchorId="7AC326D5" wp14:editId="2FE853B6">
                            <wp:extent cx="714375" cy="873552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818" cy="876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064B4" wp14:editId="51234B95">
                <wp:simplePos x="0" y="0"/>
                <wp:positionH relativeFrom="column">
                  <wp:posOffset>1362075</wp:posOffset>
                </wp:positionH>
                <wp:positionV relativeFrom="paragraph">
                  <wp:posOffset>119380</wp:posOffset>
                </wp:positionV>
                <wp:extent cx="473392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2A3C1" w14:textId="77777777" w:rsidR="00396610" w:rsidRPr="00396610" w:rsidRDefault="00396610" w:rsidP="0039661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6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Gwymac Landcare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64B4" id="Text Box 4" o:spid="_x0000_s1027" type="#_x0000_t202" style="position:absolute;left:0;text-align:left;margin-left:107.25pt;margin-top:9.4pt;width:372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" fillcolor="white [3201]" stroked="f" strokeweight=".5pt">
                <v:textbox>
                  <w:txbxContent>
                    <w:p w14:paraId="42D2A3C1" w14:textId="77777777" w:rsidR="00396610" w:rsidRPr="00396610" w:rsidRDefault="00396610" w:rsidP="0039661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6610">
                        <w:rPr>
                          <w:b/>
                          <w:bCs/>
                          <w:sz w:val="32"/>
                          <w:szCs w:val="32"/>
                        </w:rPr>
                        <w:t>Gwymac Landcare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97C4225" w14:textId="127BD751" w:rsidR="00396610" w:rsidRDefault="00396610" w:rsidP="00CE5698">
      <w:pPr>
        <w:ind w:left="-510"/>
      </w:pPr>
    </w:p>
    <w:p w14:paraId="159E8668" w14:textId="77777777" w:rsidR="00396610" w:rsidRDefault="00396610" w:rsidP="00CE5698">
      <w:pPr>
        <w:ind w:left="-510"/>
      </w:pPr>
    </w:p>
    <w:tbl>
      <w:tblPr>
        <w:tblpPr w:leftFromText="180" w:rightFromText="180" w:vertAnchor="text" w:tblpX="75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465"/>
      </w:tblGrid>
      <w:tr w:rsidR="003727A9" w14:paraId="2ABE14D2" w14:textId="16BE5D99" w:rsidTr="003727A9">
        <w:trPr>
          <w:trHeight w:val="585"/>
        </w:trPr>
        <w:tc>
          <w:tcPr>
            <w:tcW w:w="2835" w:type="dxa"/>
          </w:tcPr>
          <w:p w14:paraId="0857C8C6" w14:textId="1AC242FF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6465" w:type="dxa"/>
          </w:tcPr>
          <w:p w14:paraId="201963B1" w14:textId="160DBBBC" w:rsidR="003727A9" w:rsidRDefault="003727A9" w:rsidP="003727A9">
            <w:r>
              <w:t>Landcare Coordinator</w:t>
            </w:r>
          </w:p>
        </w:tc>
      </w:tr>
      <w:tr w:rsidR="003727A9" w14:paraId="599F1572" w14:textId="1A03F1D9" w:rsidTr="003727A9">
        <w:trPr>
          <w:trHeight w:val="540"/>
        </w:trPr>
        <w:tc>
          <w:tcPr>
            <w:tcW w:w="2835" w:type="dxa"/>
          </w:tcPr>
          <w:p w14:paraId="779CE8E2" w14:textId="7EF86832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6465" w:type="dxa"/>
          </w:tcPr>
          <w:p w14:paraId="2461C695" w14:textId="1EE77148" w:rsidR="003727A9" w:rsidRDefault="003727A9" w:rsidP="003727A9">
            <w:r>
              <w:t>GWYMAC (Gwydir &amp; Macintyre Resources Management Committee Inc.</w:t>
            </w:r>
          </w:p>
        </w:tc>
      </w:tr>
      <w:tr w:rsidR="003727A9" w14:paraId="1CFA4149" w14:textId="5242148D" w:rsidTr="003727A9">
        <w:trPr>
          <w:trHeight w:val="525"/>
        </w:trPr>
        <w:tc>
          <w:tcPr>
            <w:tcW w:w="2835" w:type="dxa"/>
          </w:tcPr>
          <w:p w14:paraId="6165E475" w14:textId="37ACE5CB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6465" w:type="dxa"/>
          </w:tcPr>
          <w:p w14:paraId="4C1B3F96" w14:textId="09FAE192" w:rsidR="003727A9" w:rsidRDefault="003727A9" w:rsidP="003727A9">
            <w:r>
              <w:t>Inverell Shire and Surrounds</w:t>
            </w:r>
          </w:p>
        </w:tc>
      </w:tr>
      <w:tr w:rsidR="003727A9" w14:paraId="2D92C8ED" w14:textId="3C90EB50" w:rsidTr="003727A9">
        <w:trPr>
          <w:trHeight w:val="645"/>
        </w:trPr>
        <w:tc>
          <w:tcPr>
            <w:tcW w:w="2835" w:type="dxa"/>
          </w:tcPr>
          <w:p w14:paraId="78389400" w14:textId="64E7839F" w:rsidR="003727A9" w:rsidRPr="003727A9" w:rsidRDefault="0031607D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Employment terms/</w:t>
            </w:r>
            <w:r w:rsidR="003727A9">
              <w:rPr>
                <w:b/>
                <w:bCs/>
              </w:rPr>
              <w:t>Remuneration</w:t>
            </w:r>
          </w:p>
        </w:tc>
        <w:tc>
          <w:tcPr>
            <w:tcW w:w="6465" w:type="dxa"/>
          </w:tcPr>
          <w:p w14:paraId="36CA34F5" w14:textId="0328B8AA" w:rsidR="0031607D" w:rsidRDefault="0031607D" w:rsidP="003727A9">
            <w:r>
              <w:t>Casual Position, 18 hours per week (normal work hours – Three days per week).</w:t>
            </w:r>
          </w:p>
          <w:p w14:paraId="1EA031A2" w14:textId="04D9D502" w:rsidR="003727A9" w:rsidRDefault="003727A9" w:rsidP="003727A9">
            <w:r>
              <w:t xml:space="preserve">$25 to </w:t>
            </w:r>
            <w:r w:rsidR="0031607D">
              <w:t>$3</w:t>
            </w:r>
            <w:r w:rsidR="009B394B">
              <w:t>0</w:t>
            </w:r>
            <w:r w:rsidR="0031607D">
              <w:t xml:space="preserve"> per hour (Depending on experience), plus superannuation with a performance review in 3 months from starting date.</w:t>
            </w:r>
          </w:p>
        </w:tc>
      </w:tr>
      <w:tr w:rsidR="003727A9" w14:paraId="36844152" w14:textId="0DF3127E" w:rsidTr="003727A9">
        <w:trPr>
          <w:trHeight w:val="615"/>
        </w:trPr>
        <w:tc>
          <w:tcPr>
            <w:tcW w:w="2835" w:type="dxa"/>
          </w:tcPr>
          <w:p w14:paraId="0310CC8F" w14:textId="5FB538FC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About Gwymac</w:t>
            </w:r>
          </w:p>
        </w:tc>
        <w:tc>
          <w:tcPr>
            <w:tcW w:w="6465" w:type="dxa"/>
          </w:tcPr>
          <w:p w14:paraId="41192F6F" w14:textId="63A9C570" w:rsidR="003727A9" w:rsidRDefault="0031607D" w:rsidP="003727A9">
            <w:r>
              <w:t xml:space="preserve">GWYMAC Inc. </w:t>
            </w:r>
            <w:r w:rsidR="00695F34">
              <w:t xml:space="preserve"> is a no</w:t>
            </w:r>
            <w:r w:rsidR="00925081">
              <w:t>t</w:t>
            </w:r>
            <w:r w:rsidR="00695F34">
              <w:t xml:space="preserve"> for profit organisation</w:t>
            </w:r>
            <w:r w:rsidR="0062048F">
              <w:t xml:space="preserve"> network supporting local Landcare groups with on-the ground works for biodiversity restoration and conservation as well as promoting education communication and sustainability within the Inverell District and surrounds</w:t>
            </w:r>
            <w:r w:rsidR="00695F34">
              <w:t>.</w:t>
            </w:r>
          </w:p>
        </w:tc>
      </w:tr>
      <w:tr w:rsidR="003727A9" w14:paraId="22895992" w14:textId="169FC0F0" w:rsidTr="003727A9">
        <w:trPr>
          <w:trHeight w:val="780"/>
        </w:trPr>
        <w:tc>
          <w:tcPr>
            <w:tcW w:w="2835" w:type="dxa"/>
          </w:tcPr>
          <w:p w14:paraId="20A2D9C7" w14:textId="2C4149B4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Position Role</w:t>
            </w:r>
          </w:p>
        </w:tc>
        <w:tc>
          <w:tcPr>
            <w:tcW w:w="6465" w:type="dxa"/>
          </w:tcPr>
          <w:p w14:paraId="71761C9F" w14:textId="77777777" w:rsidR="00925081" w:rsidRDefault="0062048F" w:rsidP="0062048F">
            <w:r>
              <w:t xml:space="preserve">The Landcare Coordinator will provide support to the Gwymac Landcare team to engage with the various groups across the region, to raise awareness, and improve sills in managing a diversity of </w:t>
            </w:r>
            <w:r w:rsidR="00EF4B0E">
              <w:t>agriculture and environment</w:t>
            </w:r>
            <w:r w:rsidR="004B1803">
              <w:t>al issues.</w:t>
            </w:r>
          </w:p>
          <w:p w14:paraId="73A00C64" w14:textId="77777777" w:rsidR="00925081" w:rsidRDefault="00925081" w:rsidP="0062048F">
            <w:r>
              <w:t>Duties include:</w:t>
            </w:r>
          </w:p>
          <w:p w14:paraId="28B58D92" w14:textId="77777777" w:rsidR="00925081" w:rsidRDefault="00BC7AB2" w:rsidP="00925081">
            <w:pPr>
              <w:pStyle w:val="ListParagraph"/>
              <w:numPr>
                <w:ilvl w:val="0"/>
                <w:numId w:val="5"/>
              </w:numPr>
            </w:pPr>
            <w:r>
              <w:t xml:space="preserve"> Coordinate field days and extension events, facilitate </w:t>
            </w:r>
            <w:r w:rsidR="002A56C3">
              <w:t>L</w:t>
            </w:r>
            <w:r>
              <w:t>andcare group meetings.</w:t>
            </w:r>
            <w:r w:rsidR="004B1803">
              <w:t xml:space="preserve">  </w:t>
            </w:r>
          </w:p>
          <w:p w14:paraId="4BD70C6B" w14:textId="77777777" w:rsidR="00925081" w:rsidRDefault="004B1803" w:rsidP="00925081">
            <w:pPr>
              <w:pStyle w:val="ListParagraph"/>
              <w:numPr>
                <w:ilvl w:val="0"/>
                <w:numId w:val="5"/>
              </w:numPr>
            </w:pPr>
            <w:r>
              <w:t>Undertake planning</w:t>
            </w:r>
            <w:r w:rsidR="00BC7AB2">
              <w:t xml:space="preserve"> and</w:t>
            </w:r>
            <w:r>
              <w:t xml:space="preserve"> secure resourcing through project grants and other sources.</w:t>
            </w:r>
          </w:p>
          <w:p w14:paraId="00EF68EA" w14:textId="77777777" w:rsidR="00925081" w:rsidRDefault="004B1803" w:rsidP="00925081">
            <w:pPr>
              <w:pStyle w:val="ListParagraph"/>
              <w:numPr>
                <w:ilvl w:val="0"/>
                <w:numId w:val="5"/>
              </w:numPr>
            </w:pPr>
            <w:r>
              <w:t xml:space="preserve"> Project administration including monitoring and evaluation, reporting on project outcomes.</w:t>
            </w:r>
          </w:p>
          <w:p w14:paraId="09B98711" w14:textId="14043845" w:rsidR="0062048F" w:rsidRDefault="004B1803" w:rsidP="0092508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BC7AB2">
              <w:t>The Landcare coordinator will also m</w:t>
            </w:r>
            <w:r>
              <w:t xml:space="preserve">anage </w:t>
            </w:r>
            <w:r w:rsidR="00BC7AB2">
              <w:t xml:space="preserve">their </w:t>
            </w:r>
            <w:r>
              <w:t>work</w:t>
            </w:r>
            <w:r w:rsidR="00BC7AB2">
              <w:t>loads effectively.</w:t>
            </w:r>
            <w:r w:rsidR="00FE4FDC">
              <w:t xml:space="preserve">  Attendance at meetings outside of normal work hours may be required.  Travel around the region and infrequent travel including overnight stays may also be required.</w:t>
            </w:r>
          </w:p>
        </w:tc>
      </w:tr>
      <w:tr w:rsidR="003727A9" w14:paraId="295FE635" w14:textId="5ABABD08" w:rsidTr="003727A9">
        <w:trPr>
          <w:trHeight w:val="615"/>
        </w:trPr>
        <w:tc>
          <w:tcPr>
            <w:tcW w:w="2835" w:type="dxa"/>
          </w:tcPr>
          <w:p w14:paraId="0944A44D" w14:textId="10905338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Reporting/Supervision</w:t>
            </w:r>
          </w:p>
        </w:tc>
        <w:tc>
          <w:tcPr>
            <w:tcW w:w="6465" w:type="dxa"/>
          </w:tcPr>
          <w:p w14:paraId="48F2BB97" w14:textId="6096D508" w:rsidR="003727A9" w:rsidRDefault="00BC7AB2" w:rsidP="003727A9">
            <w:r>
              <w:t>Position reports to the GWYMAC Executive Committee</w:t>
            </w:r>
          </w:p>
        </w:tc>
      </w:tr>
      <w:tr w:rsidR="003727A9" w14:paraId="1809F304" w14:textId="3980DD88" w:rsidTr="003727A9">
        <w:trPr>
          <w:trHeight w:val="510"/>
        </w:trPr>
        <w:tc>
          <w:tcPr>
            <w:tcW w:w="2835" w:type="dxa"/>
          </w:tcPr>
          <w:p w14:paraId="65AF7AE1" w14:textId="4D309B94" w:rsidR="003727A9" w:rsidRP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6465" w:type="dxa"/>
          </w:tcPr>
          <w:p w14:paraId="6E0E291A" w14:textId="77777777" w:rsidR="003727A9" w:rsidRDefault="00BC7AB2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Please address each of the following criteria as a short separate paragraph:</w:t>
            </w:r>
          </w:p>
          <w:p w14:paraId="68B6C8A6" w14:textId="77777777" w:rsidR="00BC7AB2" w:rsidRDefault="00BC7AB2" w:rsidP="00BC7AB2">
            <w:pPr>
              <w:pStyle w:val="ListParagraph"/>
              <w:numPr>
                <w:ilvl w:val="0"/>
                <w:numId w:val="2"/>
              </w:numPr>
            </w:pPr>
            <w:r>
              <w:t>Demonstrated well developed written and oral communication skills, including competence in the use of Word, Excel, publisher, email, internet and social media.</w:t>
            </w:r>
          </w:p>
          <w:p w14:paraId="0B1509B4" w14:textId="28E21612" w:rsidR="00BC7AB2" w:rsidRDefault="00B44826" w:rsidP="00BC7AB2">
            <w:pPr>
              <w:pStyle w:val="ListParagraph"/>
              <w:numPr>
                <w:ilvl w:val="0"/>
                <w:numId w:val="2"/>
              </w:numPr>
            </w:pPr>
            <w:r>
              <w:t>Proven ability in record keeping and report writing</w:t>
            </w:r>
            <w:r w:rsidR="00695F34">
              <w:t>.</w:t>
            </w:r>
          </w:p>
          <w:p w14:paraId="75D4036B" w14:textId="2BF2BD7D" w:rsidR="00B44826" w:rsidRDefault="00B44826" w:rsidP="00BC7AB2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Demonstrated ability to work </w:t>
            </w:r>
            <w:r w:rsidR="00786880">
              <w:t>independently</w:t>
            </w:r>
            <w:r>
              <w:t xml:space="preserve"> and work effectively in a team environment</w:t>
            </w:r>
            <w:r w:rsidR="00695F34">
              <w:t>.</w:t>
            </w:r>
            <w:r>
              <w:t xml:space="preserve"> </w:t>
            </w:r>
          </w:p>
          <w:p w14:paraId="423B0912" w14:textId="1A5C2F91" w:rsidR="00B44826" w:rsidRDefault="00B44826" w:rsidP="00BC7AB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Effective interpersonal skills, including demonstrated ability to work with community groups, group facilitation and negotiation</w:t>
            </w:r>
            <w:r w:rsidR="00695F34">
              <w:t>.</w:t>
            </w:r>
          </w:p>
          <w:p w14:paraId="4B618EB8" w14:textId="77777777" w:rsidR="00B44826" w:rsidRDefault="00B44826" w:rsidP="00BC7AB2">
            <w:pPr>
              <w:pStyle w:val="ListParagraph"/>
              <w:numPr>
                <w:ilvl w:val="0"/>
                <w:numId w:val="2"/>
              </w:numPr>
            </w:pPr>
            <w:r>
              <w:t>Ability and willingness to work occasionally outside office hours to contact Landholders, attend community group meetings and workshops.</w:t>
            </w:r>
          </w:p>
          <w:p w14:paraId="0DE82E4A" w14:textId="5D998845" w:rsidR="00B44826" w:rsidRDefault="00B44826" w:rsidP="00BC7AB2">
            <w:pPr>
              <w:pStyle w:val="ListParagraph"/>
              <w:numPr>
                <w:ilvl w:val="0"/>
                <w:numId w:val="2"/>
              </w:numPr>
            </w:pPr>
            <w:r>
              <w:t>Current Drivers Licence</w:t>
            </w:r>
            <w:r w:rsidR="00695F34">
              <w:t>.</w:t>
            </w:r>
          </w:p>
          <w:p w14:paraId="1FBF83F3" w14:textId="59AE470A" w:rsidR="00B44826" w:rsidRPr="00BC7AB2" w:rsidRDefault="00B44826" w:rsidP="00B44826">
            <w:pPr>
              <w:pStyle w:val="ListParagraph"/>
            </w:pPr>
          </w:p>
        </w:tc>
      </w:tr>
      <w:tr w:rsidR="00B44826" w14:paraId="47A0D1C5" w14:textId="77777777" w:rsidTr="003727A9">
        <w:trPr>
          <w:trHeight w:val="510"/>
        </w:trPr>
        <w:tc>
          <w:tcPr>
            <w:tcW w:w="2835" w:type="dxa"/>
          </w:tcPr>
          <w:p w14:paraId="63FC8486" w14:textId="35CBCAE3" w:rsidR="00B44826" w:rsidRDefault="00B44826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Desirable Criteria</w:t>
            </w:r>
          </w:p>
        </w:tc>
        <w:tc>
          <w:tcPr>
            <w:tcW w:w="6465" w:type="dxa"/>
          </w:tcPr>
          <w:p w14:paraId="0C551D28" w14:textId="660D9A8D" w:rsidR="00B44826" w:rsidRDefault="00FE4FDC" w:rsidP="00695F34">
            <w:pPr>
              <w:pStyle w:val="ListParagraph"/>
              <w:numPr>
                <w:ilvl w:val="0"/>
                <w:numId w:val="4"/>
              </w:numPr>
            </w:pPr>
            <w:r>
              <w:t>Experience in Natural Resource Management, Sustainable Agriculture or similar</w:t>
            </w:r>
            <w:r w:rsidR="00695F34">
              <w:t>.</w:t>
            </w:r>
          </w:p>
          <w:p w14:paraId="27487697" w14:textId="77777777" w:rsidR="00695F34" w:rsidRDefault="00695F34" w:rsidP="00695F34">
            <w:pPr>
              <w:pStyle w:val="ListParagraph"/>
              <w:numPr>
                <w:ilvl w:val="0"/>
                <w:numId w:val="4"/>
              </w:numPr>
            </w:pPr>
            <w:r>
              <w:t>Proven ability in all aspects of Project Management.</w:t>
            </w:r>
          </w:p>
          <w:p w14:paraId="6974F9D2" w14:textId="7B5A743A" w:rsidR="002F1C8D" w:rsidRPr="00FE4FDC" w:rsidRDefault="002F1C8D" w:rsidP="00695F34">
            <w:pPr>
              <w:pStyle w:val="ListParagraph"/>
              <w:numPr>
                <w:ilvl w:val="0"/>
                <w:numId w:val="4"/>
              </w:numPr>
            </w:pPr>
            <w:r>
              <w:t>Demonstrated experience in grant writing.</w:t>
            </w:r>
          </w:p>
        </w:tc>
      </w:tr>
      <w:tr w:rsidR="003727A9" w14:paraId="1C020618" w14:textId="77777777" w:rsidTr="003727A9">
        <w:trPr>
          <w:trHeight w:val="711"/>
        </w:trPr>
        <w:tc>
          <w:tcPr>
            <w:tcW w:w="2835" w:type="dxa"/>
          </w:tcPr>
          <w:p w14:paraId="538B7D6C" w14:textId="6587F7FB" w:rsid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Applying for the Position</w:t>
            </w:r>
          </w:p>
        </w:tc>
        <w:tc>
          <w:tcPr>
            <w:tcW w:w="6465" w:type="dxa"/>
          </w:tcPr>
          <w:p w14:paraId="0818DFB2" w14:textId="77777777" w:rsidR="003727A9" w:rsidRDefault="00FE4FDC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To apply. Please provide the following:</w:t>
            </w:r>
          </w:p>
          <w:p w14:paraId="6CF006C2" w14:textId="77777777" w:rsidR="00FE4FDC" w:rsidRDefault="00FE4FDC" w:rsidP="00FE4FDC">
            <w:pPr>
              <w:pStyle w:val="ListParagraph"/>
              <w:numPr>
                <w:ilvl w:val="0"/>
                <w:numId w:val="3"/>
              </w:numPr>
            </w:pPr>
            <w:r>
              <w:t>Brief covering letter</w:t>
            </w:r>
          </w:p>
          <w:p w14:paraId="77F7C9E7" w14:textId="68CC81C2" w:rsidR="00FE4FDC" w:rsidRDefault="00FE4FDC" w:rsidP="00FE4FDC">
            <w:pPr>
              <w:pStyle w:val="ListParagraph"/>
              <w:numPr>
                <w:ilvl w:val="0"/>
                <w:numId w:val="3"/>
              </w:numPr>
            </w:pPr>
            <w:r>
              <w:t>Ad</w:t>
            </w:r>
            <w:r w:rsidR="005C20CD">
              <w:t>dress selection</w:t>
            </w:r>
            <w:r w:rsidR="00695F34">
              <w:t xml:space="preserve"> criteria </w:t>
            </w:r>
            <w:r w:rsidR="005C20CD">
              <w:t xml:space="preserve"> and desirable criteria</w:t>
            </w:r>
          </w:p>
          <w:p w14:paraId="3D02F8B8" w14:textId="77777777" w:rsidR="005C20CD" w:rsidRDefault="005C20CD" w:rsidP="00FE4FDC">
            <w:pPr>
              <w:pStyle w:val="ListParagraph"/>
              <w:numPr>
                <w:ilvl w:val="0"/>
                <w:numId w:val="3"/>
              </w:numPr>
            </w:pPr>
            <w:r>
              <w:t>Your current CV/Resume which should include current contact details of two referees</w:t>
            </w:r>
          </w:p>
          <w:p w14:paraId="29577A78" w14:textId="419117C8" w:rsidR="005C20CD" w:rsidRPr="00FE4FDC" w:rsidRDefault="005C20CD" w:rsidP="00FE4FDC">
            <w:pPr>
              <w:pStyle w:val="ListParagraph"/>
              <w:numPr>
                <w:ilvl w:val="0"/>
                <w:numId w:val="3"/>
              </w:numPr>
            </w:pPr>
            <w:r>
              <w:t>Applications should be emailed to: admin@gwymaclandcare.net.au</w:t>
            </w:r>
          </w:p>
        </w:tc>
      </w:tr>
      <w:tr w:rsidR="003727A9" w14:paraId="15A92202" w14:textId="77777777" w:rsidTr="003727A9">
        <w:trPr>
          <w:trHeight w:val="711"/>
        </w:trPr>
        <w:tc>
          <w:tcPr>
            <w:tcW w:w="2835" w:type="dxa"/>
          </w:tcPr>
          <w:p w14:paraId="1015E827" w14:textId="67D6CC11" w:rsidR="003727A9" w:rsidRDefault="003727A9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Closing Date</w:t>
            </w:r>
          </w:p>
        </w:tc>
        <w:tc>
          <w:tcPr>
            <w:tcW w:w="6465" w:type="dxa"/>
          </w:tcPr>
          <w:p w14:paraId="3377CABA" w14:textId="27A8DD87" w:rsidR="003727A9" w:rsidRPr="005C20CD" w:rsidRDefault="005C20CD" w:rsidP="003727A9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must be received by CO</w:t>
            </w:r>
            <w:r w:rsidR="00BC42EC">
              <w:rPr>
                <w:b/>
                <w:bCs/>
              </w:rPr>
              <w:t>B Monday 28</w:t>
            </w:r>
            <w:r w:rsidR="00BC42EC" w:rsidRPr="00BC42EC">
              <w:rPr>
                <w:b/>
                <w:bCs/>
                <w:vertAlign w:val="superscript"/>
              </w:rPr>
              <w:t>th</w:t>
            </w:r>
            <w:r w:rsidR="00BC42EC">
              <w:rPr>
                <w:b/>
                <w:bCs/>
              </w:rPr>
              <w:t xml:space="preserve"> September 2020</w:t>
            </w:r>
          </w:p>
        </w:tc>
      </w:tr>
    </w:tbl>
    <w:p w14:paraId="22C979F6" w14:textId="3BAE6814" w:rsidR="00396610" w:rsidRDefault="00396610" w:rsidP="00CE5698">
      <w:pPr>
        <w:ind w:left="-510"/>
      </w:pPr>
    </w:p>
    <w:p w14:paraId="2CDB8E73" w14:textId="7DF49AAE" w:rsidR="005C20CD" w:rsidRDefault="005C20CD" w:rsidP="00CE5698">
      <w:pPr>
        <w:ind w:left="-510"/>
      </w:pPr>
    </w:p>
    <w:p w14:paraId="2BDEFB4D" w14:textId="245B76A4" w:rsidR="005C20CD" w:rsidRDefault="005C20CD" w:rsidP="00CE5698">
      <w:pPr>
        <w:ind w:left="-510"/>
      </w:pPr>
    </w:p>
    <w:p w14:paraId="63E337DC" w14:textId="1EE2DB4D" w:rsidR="005C20CD" w:rsidRDefault="005C20CD" w:rsidP="00CE5698">
      <w:pPr>
        <w:ind w:left="-510"/>
      </w:pPr>
    </w:p>
    <w:p w14:paraId="0003CD6D" w14:textId="77777777" w:rsidR="005C20CD" w:rsidRDefault="005C20CD" w:rsidP="00CE5698">
      <w:pPr>
        <w:ind w:left="-510"/>
      </w:pPr>
    </w:p>
    <w:p w14:paraId="3140D108" w14:textId="722E3813" w:rsidR="00396610" w:rsidRDefault="00396610" w:rsidP="00CE5698">
      <w:pPr>
        <w:ind w:left="-510"/>
      </w:pPr>
    </w:p>
    <w:p w14:paraId="32D853B7" w14:textId="593186CE" w:rsidR="00CE5698" w:rsidRDefault="00CE5698" w:rsidP="00CE5698">
      <w:pPr>
        <w:ind w:left="-510"/>
      </w:pPr>
    </w:p>
    <w:sectPr w:rsidR="00CE5698" w:rsidSect="00CE56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F7F9" w14:textId="77777777" w:rsidR="0058156E" w:rsidRDefault="0058156E" w:rsidP="005C20CD">
      <w:pPr>
        <w:spacing w:after="0" w:line="240" w:lineRule="auto"/>
      </w:pPr>
      <w:r>
        <w:separator/>
      </w:r>
    </w:p>
  </w:endnote>
  <w:endnote w:type="continuationSeparator" w:id="0">
    <w:p w14:paraId="0E472C6C" w14:textId="77777777" w:rsidR="0058156E" w:rsidRDefault="0058156E" w:rsidP="005C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5ACA" w14:textId="59532618" w:rsidR="005C20CD" w:rsidRDefault="005C20CD">
    <w:pPr>
      <w:pStyle w:val="Footer"/>
    </w:pPr>
    <w:r>
      <w:t>Gwymac Landcare Coordinator Position</w:t>
    </w:r>
  </w:p>
  <w:p w14:paraId="0FE32481" w14:textId="59532618" w:rsidR="005C20CD" w:rsidRDefault="005C2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22F5" w14:textId="77777777" w:rsidR="0058156E" w:rsidRDefault="0058156E" w:rsidP="005C20CD">
      <w:pPr>
        <w:spacing w:after="0" w:line="240" w:lineRule="auto"/>
      </w:pPr>
      <w:r>
        <w:separator/>
      </w:r>
    </w:p>
  </w:footnote>
  <w:footnote w:type="continuationSeparator" w:id="0">
    <w:p w14:paraId="2E7FC565" w14:textId="77777777" w:rsidR="0058156E" w:rsidRDefault="0058156E" w:rsidP="005C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E93"/>
    <w:multiLevelType w:val="hybridMultilevel"/>
    <w:tmpl w:val="A4D05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B6D1D"/>
    <w:multiLevelType w:val="hybridMultilevel"/>
    <w:tmpl w:val="9288E472"/>
    <w:lvl w:ilvl="0" w:tplc="3740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1097"/>
    <w:multiLevelType w:val="hybridMultilevel"/>
    <w:tmpl w:val="1D7809BA"/>
    <w:lvl w:ilvl="0" w:tplc="A0CA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E28"/>
    <w:multiLevelType w:val="hybridMultilevel"/>
    <w:tmpl w:val="53DEB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BFA"/>
    <w:multiLevelType w:val="hybridMultilevel"/>
    <w:tmpl w:val="5FD62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98"/>
    <w:rsid w:val="00007844"/>
    <w:rsid w:val="00211347"/>
    <w:rsid w:val="002A56C3"/>
    <w:rsid w:val="002F1C8D"/>
    <w:rsid w:val="0031607D"/>
    <w:rsid w:val="003727A9"/>
    <w:rsid w:val="003779D1"/>
    <w:rsid w:val="00396610"/>
    <w:rsid w:val="004964B7"/>
    <w:rsid w:val="004B1803"/>
    <w:rsid w:val="0058156E"/>
    <w:rsid w:val="005C20CD"/>
    <w:rsid w:val="0062048F"/>
    <w:rsid w:val="00695F34"/>
    <w:rsid w:val="00786880"/>
    <w:rsid w:val="00925081"/>
    <w:rsid w:val="009B394B"/>
    <w:rsid w:val="00A10F34"/>
    <w:rsid w:val="00B44826"/>
    <w:rsid w:val="00BC42EC"/>
    <w:rsid w:val="00BC7AB2"/>
    <w:rsid w:val="00CE5698"/>
    <w:rsid w:val="00DA0F11"/>
    <w:rsid w:val="00EF0E5E"/>
    <w:rsid w:val="00EF4B0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A668"/>
  <w15:chartTrackingRefBased/>
  <w15:docId w15:val="{C32858A8-8C37-4099-8845-59892B6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CD"/>
  </w:style>
  <w:style w:type="paragraph" w:styleId="Footer">
    <w:name w:val="footer"/>
    <w:basedOn w:val="Normal"/>
    <w:link w:val="FooterChar"/>
    <w:uiPriority w:val="99"/>
    <w:unhideWhenUsed/>
    <w:rsid w:val="005C2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Lee Thompson</cp:lastModifiedBy>
  <cp:revision>4</cp:revision>
  <cp:lastPrinted>2020-08-19T00:38:00Z</cp:lastPrinted>
  <dcterms:created xsi:type="dcterms:W3CDTF">2020-09-02T01:13:00Z</dcterms:created>
  <dcterms:modified xsi:type="dcterms:W3CDTF">2020-09-02T01:17:00Z</dcterms:modified>
</cp:coreProperties>
</file>