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8FC33" w14:textId="77777777" w:rsidR="009339C3" w:rsidRDefault="009339C3"/>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6248FC35" w14:textId="77777777" w:rsidTr="00250538">
        <w:trPr>
          <w:trHeight w:hRule="exact" w:val="1418"/>
        </w:trPr>
        <w:tc>
          <w:tcPr>
            <w:tcW w:w="7761" w:type="dxa"/>
            <w:vAlign w:val="center"/>
          </w:tcPr>
          <w:p w14:paraId="6248FC34" w14:textId="77777777" w:rsidR="00975ED3" w:rsidRPr="00975ED3" w:rsidRDefault="00CA3DB8" w:rsidP="003F46E9">
            <w:pPr>
              <w:pStyle w:val="Title"/>
            </w:pPr>
            <w:r>
              <w:t>Department of Environment,</w:t>
            </w:r>
            <w:r>
              <w:br/>
              <w:t>Land, Water and Planning</w:t>
            </w:r>
          </w:p>
        </w:tc>
      </w:tr>
      <w:tr w:rsidR="00975ED3" w14:paraId="6248FC37" w14:textId="77777777" w:rsidTr="00250538">
        <w:trPr>
          <w:trHeight w:val="1247"/>
        </w:trPr>
        <w:tc>
          <w:tcPr>
            <w:tcW w:w="7761" w:type="dxa"/>
            <w:vAlign w:val="center"/>
          </w:tcPr>
          <w:p w14:paraId="6248FC36" w14:textId="77777777" w:rsidR="00975ED3" w:rsidRDefault="00CA3DB8" w:rsidP="003F46E9">
            <w:pPr>
              <w:pStyle w:val="Subtitle"/>
            </w:pPr>
            <w:r w:rsidRPr="00334DD4">
              <w:t>Position Description</w:t>
            </w:r>
          </w:p>
        </w:tc>
      </w:tr>
    </w:tbl>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80"/>
        <w:gridCol w:w="7654"/>
      </w:tblGrid>
      <w:tr w:rsidR="00CA3DB8" w:rsidRPr="001B1027" w14:paraId="6248FC3A" w14:textId="77777777" w:rsidTr="00D57871">
        <w:tc>
          <w:tcPr>
            <w:tcW w:w="10234" w:type="dxa"/>
            <w:gridSpan w:val="2"/>
            <w:tcBorders>
              <w:top w:val="nil"/>
              <w:left w:val="nil"/>
              <w:bottom w:val="nil"/>
              <w:right w:val="nil"/>
            </w:tcBorders>
            <w:vAlign w:val="center"/>
          </w:tcPr>
          <w:p w14:paraId="6248FC38" w14:textId="77777777" w:rsidR="00CA3DB8" w:rsidRPr="00BB0956" w:rsidRDefault="00CA3DB8" w:rsidP="00D57871">
            <w:pPr>
              <w:pStyle w:val="DTPLIheadinggreen"/>
              <w:spacing w:before="120"/>
              <w:rPr>
                <w:rFonts w:ascii="Arial" w:hAnsi="Arial"/>
                <w:bCs/>
                <w:color w:val="00B2A9" w:themeColor="text2"/>
                <w:sz w:val="28"/>
                <w:szCs w:val="28"/>
                <w:lang w:eastAsia="zh-CN"/>
              </w:rPr>
            </w:pPr>
            <w:r w:rsidRPr="00BB0956">
              <w:rPr>
                <w:rFonts w:ascii="Arial" w:hAnsi="Arial"/>
                <w:bCs/>
                <w:color w:val="00B2A9" w:themeColor="text2"/>
                <w:sz w:val="28"/>
                <w:szCs w:val="28"/>
                <w:lang w:eastAsia="zh-CN"/>
              </w:rPr>
              <w:t>Position purpose</w:t>
            </w:r>
          </w:p>
          <w:p w14:paraId="058A4026" w14:textId="77777777" w:rsidR="00C300AC" w:rsidRPr="001B15D1" w:rsidRDefault="00C300AC" w:rsidP="00C300AC">
            <w:pPr>
              <w:pStyle w:val="DTPLIheadinggreen"/>
              <w:spacing w:before="120"/>
              <w:rPr>
                <w:rFonts w:ascii="Arial" w:hAnsi="Arial"/>
                <w:color w:val="363534" w:themeColor="text1"/>
                <w:sz w:val="20"/>
                <w:szCs w:val="22"/>
                <w:lang w:eastAsia="zh-CN"/>
              </w:rPr>
            </w:pPr>
            <w:r w:rsidRPr="001B15D1">
              <w:rPr>
                <w:rFonts w:ascii="Arial" w:hAnsi="Arial"/>
                <w:color w:val="363534" w:themeColor="text1"/>
                <w:sz w:val="20"/>
                <w:szCs w:val="22"/>
                <w:lang w:eastAsia="zh-CN"/>
              </w:rPr>
              <w:t xml:space="preserve">The Natural Environment Program Officer is part of a multi-disciplinary team and will provide high quality technical advice to support decision making processes, with a focus on environmental impacts of Victorian Government Infrastructure projects, including the Major Road Projects Authority, Rail Projects Victoria, North East Link, Level Crossing Removal </w:t>
            </w:r>
            <w:r>
              <w:rPr>
                <w:rFonts w:ascii="Arial" w:hAnsi="Arial"/>
                <w:color w:val="363534" w:themeColor="text1"/>
                <w:sz w:val="20"/>
                <w:szCs w:val="22"/>
                <w:lang w:eastAsia="zh-CN"/>
              </w:rPr>
              <w:t>Project</w:t>
            </w:r>
            <w:r w:rsidRPr="001B15D1">
              <w:rPr>
                <w:rFonts w:ascii="Arial" w:hAnsi="Arial"/>
                <w:color w:val="363534" w:themeColor="text1"/>
                <w:sz w:val="20"/>
                <w:szCs w:val="22"/>
                <w:lang w:eastAsia="zh-CN"/>
              </w:rPr>
              <w:t xml:space="preserve"> and other state infrastructure agencies. The position sits within the Natural Environment Program team and reports to the Senior Natural Environment Program Officer, Port Phillip region</w:t>
            </w:r>
            <w:r>
              <w:rPr>
                <w:rFonts w:ascii="Arial" w:hAnsi="Arial"/>
                <w:color w:val="363534" w:themeColor="text1"/>
                <w:sz w:val="20"/>
                <w:szCs w:val="22"/>
                <w:lang w:eastAsia="zh-CN"/>
              </w:rPr>
              <w:t xml:space="preserve"> and works closely with </w:t>
            </w:r>
            <w:r w:rsidRPr="001B15D1">
              <w:rPr>
                <w:rFonts w:ascii="Arial" w:hAnsi="Arial"/>
                <w:color w:val="363534" w:themeColor="text1"/>
                <w:sz w:val="20"/>
                <w:szCs w:val="22"/>
                <w:lang w:eastAsia="zh-CN"/>
              </w:rPr>
              <w:t>the State Projects Facilitation branch and Native vegetation regulations teams within DELWP and other state infrastructure agencies.</w:t>
            </w:r>
          </w:p>
          <w:p w14:paraId="6248FC39" w14:textId="1E83896F" w:rsidR="00CA3DB8" w:rsidRPr="00C300AC" w:rsidRDefault="00C300AC" w:rsidP="00C300AC">
            <w:pPr>
              <w:pStyle w:val="DTPLIheadinggreen"/>
              <w:spacing w:before="120"/>
              <w:rPr>
                <w:rFonts w:ascii="Arial" w:hAnsi="Arial"/>
                <w:color w:val="363534" w:themeColor="text1"/>
                <w:sz w:val="20"/>
                <w:szCs w:val="22"/>
                <w:lang w:eastAsia="zh-CN"/>
              </w:rPr>
            </w:pPr>
            <w:r w:rsidRPr="001B15D1">
              <w:rPr>
                <w:rFonts w:ascii="Arial" w:hAnsi="Arial"/>
                <w:color w:val="363534" w:themeColor="text1"/>
                <w:sz w:val="20"/>
                <w:szCs w:val="22"/>
                <w:lang w:eastAsia="zh-CN"/>
              </w:rPr>
              <w:t xml:space="preserve">The ideal candidate will be experienced in natural resource management including environmental assessment and regulation, and have a sound understanding of relevant strategies, standards and legislative obligations including the Native Vegetation regulations and the Flora and Fauna Guarantee Act 1988. They will have sound technical skills relating to Environmental Effects Act 1978 and Environment Protection and Biodiversity Conservation 1999 legislation and providing expert environmental advice relating to these acts. They will have a proven ability to solve complex issues and problems, work on a wide range of tasks with variable deadlines, and work in a team environment. They will demonstrate good influence and negotiation skills and an ability to provide advice to, and build relationships with, a wide variety of stakeholders including industry, consultants, other government agencies, and the community. </w:t>
            </w:r>
          </w:p>
        </w:tc>
      </w:tr>
      <w:tr w:rsidR="00CA3DB8" w:rsidRPr="001B1027" w14:paraId="6248FC3C" w14:textId="77777777" w:rsidTr="00D5787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113"/>
        </w:trPr>
        <w:tc>
          <w:tcPr>
            <w:tcW w:w="10234" w:type="dxa"/>
            <w:gridSpan w:val="2"/>
            <w:tcBorders>
              <w:top w:val="nil"/>
              <w:bottom w:val="nil"/>
              <w:right w:val="nil"/>
            </w:tcBorders>
          </w:tcPr>
          <w:p w14:paraId="6248FC3B" w14:textId="77777777" w:rsidR="00CA3DB8" w:rsidRPr="001B1027" w:rsidRDefault="00CA3DB8" w:rsidP="00D57871">
            <w:pPr>
              <w:ind w:right="-450"/>
              <w:rPr>
                <w:rFonts w:ascii="Arial" w:hAnsi="Arial"/>
                <w:szCs w:val="22"/>
              </w:rPr>
            </w:pPr>
          </w:p>
        </w:tc>
      </w:tr>
      <w:tr w:rsidR="00CA3DB8" w:rsidRPr="001B1027" w14:paraId="6248FC3E" w14:textId="77777777" w:rsidTr="00D5787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42"/>
        </w:trPr>
        <w:tc>
          <w:tcPr>
            <w:tcW w:w="10234" w:type="dxa"/>
            <w:gridSpan w:val="2"/>
            <w:tcBorders>
              <w:top w:val="nil"/>
              <w:bottom w:val="nil"/>
              <w:right w:val="nil"/>
            </w:tcBorders>
          </w:tcPr>
          <w:p w14:paraId="6248FC3D" w14:textId="77777777" w:rsidR="00CA3DB8" w:rsidRPr="00BB0956" w:rsidRDefault="00CA3DB8" w:rsidP="00D57871">
            <w:pPr>
              <w:pStyle w:val="DTPLIheadinggreen"/>
              <w:spacing w:before="120"/>
              <w:rPr>
                <w:rFonts w:ascii="Arial" w:hAnsi="Arial"/>
                <w:bCs/>
                <w:color w:val="A6A1B5" w:themeColor="accent6"/>
                <w:sz w:val="28"/>
                <w:szCs w:val="28"/>
                <w:lang w:eastAsia="zh-CN"/>
              </w:rPr>
            </w:pPr>
            <w:r w:rsidRPr="00BB0956">
              <w:rPr>
                <w:rFonts w:ascii="Arial" w:hAnsi="Arial"/>
                <w:bCs/>
                <w:color w:val="00B2A9" w:themeColor="text2"/>
                <w:sz w:val="28"/>
                <w:szCs w:val="28"/>
                <w:lang w:eastAsia="zh-CN"/>
              </w:rPr>
              <w:t>Position details</w:t>
            </w:r>
          </w:p>
        </w:tc>
      </w:tr>
      <w:tr w:rsidR="00CA3DB8" w:rsidRPr="001B1027" w14:paraId="6248FC41"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3F" w14:textId="77777777" w:rsidR="00CA3DB8" w:rsidRPr="001B1027" w:rsidRDefault="00CA3DB8" w:rsidP="00D57871">
            <w:pPr>
              <w:ind w:right="-450"/>
              <w:rPr>
                <w:rFonts w:ascii="Arial" w:hAnsi="Arial"/>
                <w:b/>
                <w:szCs w:val="22"/>
              </w:rPr>
            </w:pPr>
            <w:r w:rsidRPr="001B1027">
              <w:rPr>
                <w:rFonts w:ascii="Arial" w:hAnsi="Arial"/>
                <w:b/>
                <w:szCs w:val="22"/>
              </w:rPr>
              <w:t>Position title:</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40" w14:textId="267DF347" w:rsidR="00CA3DB8" w:rsidRPr="001B1027" w:rsidRDefault="00C300AC" w:rsidP="00D57871">
            <w:pPr>
              <w:ind w:left="57" w:right="-450"/>
              <w:rPr>
                <w:rFonts w:ascii="Arial" w:hAnsi="Arial"/>
                <w:szCs w:val="22"/>
              </w:rPr>
            </w:pPr>
            <w:r>
              <w:rPr>
                <w:rFonts w:ascii="Arial" w:hAnsi="Arial"/>
                <w:szCs w:val="22"/>
              </w:rPr>
              <w:t>Natural Environment Program Officer</w:t>
            </w:r>
          </w:p>
        </w:tc>
      </w:tr>
      <w:tr w:rsidR="00CA3DB8" w:rsidRPr="001B1027" w14:paraId="6248FC44"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42" w14:textId="77777777" w:rsidR="00CA3DB8" w:rsidRPr="001B1027" w:rsidRDefault="00CA3DB8" w:rsidP="00D57871">
            <w:pPr>
              <w:ind w:right="-450"/>
              <w:rPr>
                <w:rFonts w:ascii="Arial" w:hAnsi="Arial"/>
                <w:b/>
                <w:szCs w:val="22"/>
              </w:rPr>
            </w:pPr>
            <w:r w:rsidRPr="001B1027">
              <w:rPr>
                <w:rFonts w:ascii="Arial" w:hAnsi="Arial"/>
                <w:b/>
                <w:szCs w:val="22"/>
              </w:rPr>
              <w:t>Position number:</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43" w14:textId="43368D80" w:rsidR="00CA3DB8" w:rsidRPr="001B1027" w:rsidRDefault="00C300AC" w:rsidP="00D57871">
            <w:pPr>
              <w:ind w:left="57" w:right="-450"/>
              <w:rPr>
                <w:rFonts w:ascii="Arial" w:hAnsi="Arial"/>
                <w:szCs w:val="22"/>
              </w:rPr>
            </w:pPr>
            <w:r>
              <w:rPr>
                <w:rFonts w:ascii="Arial" w:hAnsi="Arial"/>
                <w:szCs w:val="22"/>
              </w:rPr>
              <w:t>50938320</w:t>
            </w:r>
          </w:p>
        </w:tc>
      </w:tr>
      <w:tr w:rsidR="00CA3DB8" w:rsidRPr="001B1027" w14:paraId="6248FC47"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45" w14:textId="77777777" w:rsidR="00CA3DB8" w:rsidRPr="001B1027" w:rsidRDefault="00CA3DB8" w:rsidP="00D57871">
            <w:pPr>
              <w:ind w:right="-450"/>
              <w:rPr>
                <w:rFonts w:ascii="Arial" w:hAnsi="Arial"/>
                <w:b/>
                <w:szCs w:val="22"/>
              </w:rPr>
            </w:pPr>
            <w:r w:rsidRPr="001B1027">
              <w:rPr>
                <w:rFonts w:ascii="Arial" w:hAnsi="Arial"/>
                <w:b/>
                <w:szCs w:val="22"/>
              </w:rPr>
              <w:t>Classification:</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46" w14:textId="5F930AB9" w:rsidR="00CA3DB8" w:rsidRPr="001B1027" w:rsidRDefault="00C300AC" w:rsidP="00D57871">
            <w:pPr>
              <w:ind w:left="57" w:right="-450"/>
              <w:rPr>
                <w:rFonts w:ascii="Arial" w:hAnsi="Arial"/>
                <w:szCs w:val="22"/>
              </w:rPr>
            </w:pPr>
            <w:r>
              <w:rPr>
                <w:rFonts w:ascii="Arial" w:hAnsi="Arial"/>
                <w:szCs w:val="22"/>
              </w:rPr>
              <w:t>VPS Grade 4</w:t>
            </w:r>
          </w:p>
        </w:tc>
      </w:tr>
      <w:tr w:rsidR="00CA3DB8" w:rsidRPr="001B1027" w14:paraId="6248FC4A"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48" w14:textId="77777777" w:rsidR="00CA3DB8" w:rsidRPr="001B1027" w:rsidRDefault="00CA3DB8" w:rsidP="00D57871">
            <w:pPr>
              <w:ind w:right="-450"/>
              <w:rPr>
                <w:rFonts w:ascii="Arial" w:hAnsi="Arial"/>
                <w:b/>
                <w:szCs w:val="22"/>
              </w:rPr>
            </w:pPr>
            <w:r w:rsidRPr="001B1027">
              <w:rPr>
                <w:rFonts w:ascii="Arial" w:hAnsi="Arial"/>
                <w:b/>
                <w:szCs w:val="22"/>
              </w:rPr>
              <w:t>Salary range:</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49" w14:textId="4878297E" w:rsidR="00CA3DB8" w:rsidRPr="001B1027" w:rsidRDefault="00C300AC" w:rsidP="00D57871">
            <w:pPr>
              <w:ind w:left="57" w:right="-450"/>
              <w:rPr>
                <w:rFonts w:ascii="Arial" w:hAnsi="Arial"/>
                <w:szCs w:val="22"/>
              </w:rPr>
            </w:pPr>
            <w:r>
              <w:rPr>
                <w:rFonts w:ascii="Arial" w:hAnsi="Arial"/>
                <w:szCs w:val="22"/>
              </w:rPr>
              <w:t>$87,640 - $99,438 + superannuation</w:t>
            </w:r>
          </w:p>
        </w:tc>
      </w:tr>
      <w:tr w:rsidR="00CA3DB8" w:rsidRPr="001B1027" w14:paraId="6248FC4D"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4B" w14:textId="77777777" w:rsidR="00CA3DB8" w:rsidRPr="001B1027" w:rsidRDefault="00CA3DB8" w:rsidP="00D57871">
            <w:pPr>
              <w:ind w:right="-450"/>
              <w:rPr>
                <w:rFonts w:ascii="Arial" w:hAnsi="Arial"/>
                <w:b/>
                <w:szCs w:val="22"/>
              </w:rPr>
            </w:pPr>
            <w:r w:rsidRPr="001B1027">
              <w:rPr>
                <w:rFonts w:ascii="Arial" w:hAnsi="Arial"/>
                <w:b/>
                <w:szCs w:val="22"/>
              </w:rPr>
              <w:t>Employment type:</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4C" w14:textId="28E7118C" w:rsidR="00CA3DB8" w:rsidRPr="001B1027" w:rsidRDefault="00CA3DB8" w:rsidP="00D57871">
            <w:pPr>
              <w:tabs>
                <w:tab w:val="left" w:pos="3529"/>
              </w:tabs>
              <w:ind w:left="57" w:right="-450"/>
              <w:rPr>
                <w:rFonts w:ascii="Arial" w:hAnsi="Arial"/>
                <w:szCs w:val="22"/>
              </w:rPr>
            </w:pPr>
            <w:r w:rsidRPr="001B1027">
              <w:rPr>
                <w:rFonts w:ascii="Arial" w:hAnsi="Arial"/>
                <w:szCs w:val="22"/>
              </w:rPr>
              <w:t xml:space="preserve">Fixed Term </w:t>
            </w:r>
            <w:r w:rsidR="00C300AC">
              <w:rPr>
                <w:rFonts w:ascii="Arial" w:hAnsi="Arial"/>
                <w:szCs w:val="22"/>
              </w:rPr>
              <w:t>–</w:t>
            </w:r>
            <w:r w:rsidRPr="001B1027">
              <w:rPr>
                <w:rFonts w:ascii="Arial" w:hAnsi="Arial"/>
                <w:szCs w:val="22"/>
              </w:rPr>
              <w:t xml:space="preserve"> Flexible</w:t>
            </w:r>
            <w:r w:rsidR="00C300AC">
              <w:rPr>
                <w:rFonts w:ascii="Arial" w:hAnsi="Arial"/>
                <w:szCs w:val="22"/>
              </w:rPr>
              <w:t xml:space="preserve"> until 30 June 2022</w:t>
            </w:r>
          </w:p>
        </w:tc>
      </w:tr>
      <w:tr w:rsidR="00CA3DB8" w:rsidRPr="001B1027" w14:paraId="6248FC53"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51" w14:textId="77777777" w:rsidR="00CA3DB8" w:rsidRPr="001B1027" w:rsidRDefault="00CA3DB8" w:rsidP="00D57871">
            <w:pPr>
              <w:ind w:right="-450"/>
              <w:rPr>
                <w:rFonts w:ascii="Arial" w:hAnsi="Arial"/>
                <w:b/>
                <w:szCs w:val="22"/>
              </w:rPr>
            </w:pPr>
            <w:r w:rsidRPr="001B1027">
              <w:rPr>
                <w:rFonts w:ascii="Arial" w:hAnsi="Arial"/>
                <w:b/>
                <w:szCs w:val="22"/>
              </w:rPr>
              <w:t>Group:</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52" w14:textId="1CE18827" w:rsidR="00CA3DB8" w:rsidRPr="001B1027" w:rsidRDefault="00C300AC" w:rsidP="00D57871">
            <w:pPr>
              <w:ind w:left="57" w:right="-450"/>
              <w:rPr>
                <w:rFonts w:ascii="Arial" w:hAnsi="Arial"/>
                <w:szCs w:val="22"/>
              </w:rPr>
            </w:pPr>
            <w:r>
              <w:rPr>
                <w:rFonts w:ascii="Arial" w:hAnsi="Arial"/>
                <w:szCs w:val="22"/>
              </w:rPr>
              <w:t>Forest, Fire and Regions</w:t>
            </w:r>
          </w:p>
        </w:tc>
      </w:tr>
      <w:tr w:rsidR="00CA3DB8" w:rsidRPr="001B1027" w14:paraId="6248FC56"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54" w14:textId="77777777" w:rsidR="00CA3DB8" w:rsidRPr="001B1027" w:rsidRDefault="00CA3DB8" w:rsidP="00D57871">
            <w:pPr>
              <w:ind w:right="-450"/>
              <w:rPr>
                <w:rFonts w:ascii="Arial" w:hAnsi="Arial"/>
                <w:b/>
                <w:szCs w:val="22"/>
              </w:rPr>
            </w:pPr>
            <w:r w:rsidRPr="001B1027">
              <w:rPr>
                <w:rFonts w:ascii="Arial" w:hAnsi="Arial"/>
                <w:b/>
                <w:szCs w:val="22"/>
              </w:rPr>
              <w:t>Division &amp; Branch:</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55" w14:textId="14E28D10" w:rsidR="00CA3DB8" w:rsidRPr="001B1027" w:rsidRDefault="00C300AC" w:rsidP="00D57871">
            <w:pPr>
              <w:ind w:left="57" w:right="-450"/>
              <w:rPr>
                <w:rFonts w:ascii="Arial" w:hAnsi="Arial"/>
                <w:szCs w:val="22"/>
              </w:rPr>
            </w:pPr>
            <w:r>
              <w:rPr>
                <w:rFonts w:ascii="Arial" w:hAnsi="Arial"/>
                <w:szCs w:val="22"/>
              </w:rPr>
              <w:t>Regional Directorate / Port Phillip (RD)</w:t>
            </w:r>
          </w:p>
        </w:tc>
      </w:tr>
      <w:tr w:rsidR="00CA3DB8" w:rsidRPr="001B1027" w14:paraId="6248FC59"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57" w14:textId="77777777" w:rsidR="00CA3DB8" w:rsidRPr="001B1027" w:rsidRDefault="00CA3DB8" w:rsidP="00D57871">
            <w:pPr>
              <w:ind w:right="-450"/>
              <w:rPr>
                <w:rFonts w:ascii="Arial" w:hAnsi="Arial"/>
                <w:b/>
                <w:szCs w:val="22"/>
              </w:rPr>
            </w:pPr>
            <w:r w:rsidRPr="001B1027">
              <w:rPr>
                <w:rFonts w:ascii="Arial" w:hAnsi="Arial"/>
                <w:b/>
                <w:szCs w:val="22"/>
              </w:rPr>
              <w:t>Work location:</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58" w14:textId="16621EEC" w:rsidR="00CA3DB8" w:rsidRPr="001B1027" w:rsidRDefault="00CE0AE0" w:rsidP="00D57871">
            <w:pPr>
              <w:ind w:left="57" w:right="-450"/>
              <w:rPr>
                <w:rFonts w:ascii="Arial" w:hAnsi="Arial"/>
                <w:szCs w:val="22"/>
              </w:rPr>
            </w:pPr>
            <w:r>
              <w:rPr>
                <w:rFonts w:ascii="Arial" w:hAnsi="Arial"/>
                <w:szCs w:val="22"/>
              </w:rPr>
              <w:t>Flexible within the Port Phillip Region</w:t>
            </w:r>
          </w:p>
        </w:tc>
      </w:tr>
      <w:tr w:rsidR="00CA3DB8" w:rsidRPr="001B1027" w14:paraId="6248FC5F"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5D" w14:textId="77777777" w:rsidR="00CA3DB8" w:rsidRPr="001B1027" w:rsidRDefault="00CA3DB8" w:rsidP="00D57871">
            <w:pPr>
              <w:ind w:right="-450"/>
              <w:rPr>
                <w:rFonts w:ascii="Arial" w:hAnsi="Arial"/>
                <w:b/>
                <w:bCs/>
                <w:spacing w:val="-3"/>
                <w:szCs w:val="22"/>
              </w:rPr>
            </w:pPr>
            <w:r w:rsidRPr="001B1027">
              <w:rPr>
                <w:rFonts w:ascii="Arial" w:hAnsi="Arial"/>
                <w:b/>
                <w:bCs/>
                <w:spacing w:val="-3"/>
                <w:szCs w:val="22"/>
              </w:rPr>
              <w:t>Reports to:</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5E" w14:textId="5C328614" w:rsidR="00CA3DB8" w:rsidRPr="001B1027" w:rsidRDefault="00C300AC" w:rsidP="00D57871">
            <w:pPr>
              <w:tabs>
                <w:tab w:val="left" w:pos="469"/>
                <w:tab w:val="left" w:pos="1189"/>
              </w:tabs>
              <w:ind w:left="57" w:right="-450"/>
              <w:rPr>
                <w:rFonts w:ascii="Arial" w:hAnsi="Arial"/>
                <w:szCs w:val="22"/>
              </w:rPr>
            </w:pPr>
            <w:r>
              <w:rPr>
                <w:rFonts w:ascii="Arial" w:hAnsi="Arial"/>
                <w:szCs w:val="22"/>
              </w:rPr>
              <w:t>Leah Wheatley – Senior Natural Environment Program Officer</w:t>
            </w:r>
            <w:r w:rsidR="00CA3DB8" w:rsidRPr="001B1027">
              <w:rPr>
                <w:rFonts w:ascii="Arial" w:hAnsi="Arial"/>
                <w:szCs w:val="22"/>
              </w:rPr>
              <w:tab/>
            </w:r>
            <w:r w:rsidR="00CA3DB8" w:rsidRPr="001B1027">
              <w:rPr>
                <w:rFonts w:ascii="Arial" w:hAnsi="Arial"/>
                <w:szCs w:val="22"/>
              </w:rPr>
              <w:tab/>
            </w:r>
          </w:p>
        </w:tc>
      </w:tr>
      <w:tr w:rsidR="00CA3DB8" w:rsidRPr="001B1027" w14:paraId="6248FC62"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60" w14:textId="77777777" w:rsidR="00CA3DB8" w:rsidRPr="001B1027" w:rsidRDefault="00CA3DB8" w:rsidP="00D57871">
            <w:pPr>
              <w:ind w:right="-450"/>
              <w:rPr>
                <w:rFonts w:ascii="Arial" w:hAnsi="Arial"/>
                <w:b/>
                <w:bCs/>
                <w:spacing w:val="-3"/>
                <w:szCs w:val="22"/>
              </w:rPr>
            </w:pPr>
            <w:r w:rsidRPr="001B1027">
              <w:rPr>
                <w:rFonts w:ascii="Arial" w:hAnsi="Arial"/>
                <w:b/>
                <w:bCs/>
                <w:spacing w:val="-3"/>
                <w:szCs w:val="22"/>
              </w:rPr>
              <w:t>Direct reports:</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61" w14:textId="25033EAC" w:rsidR="00CA3DB8" w:rsidRPr="001B1027" w:rsidRDefault="00CA3DB8" w:rsidP="00D57871">
            <w:pPr>
              <w:tabs>
                <w:tab w:val="left" w:pos="469"/>
                <w:tab w:val="left" w:pos="1189"/>
              </w:tabs>
              <w:ind w:left="57" w:right="-450"/>
              <w:rPr>
                <w:rFonts w:ascii="Arial" w:hAnsi="Arial"/>
                <w:szCs w:val="22"/>
              </w:rPr>
            </w:pPr>
            <w:r w:rsidRPr="001B1027">
              <w:rPr>
                <w:rFonts w:ascii="Arial" w:hAnsi="Arial"/>
                <w:szCs w:val="22"/>
              </w:rPr>
              <w:fldChar w:fldCharType="begin">
                <w:ffData>
                  <w:name w:val=""/>
                  <w:enabled/>
                  <w:calcOnExit w:val="0"/>
                  <w:checkBox>
                    <w:size w:val="26"/>
                    <w:default w:val="0"/>
                    <w:checked w:val="0"/>
                  </w:checkBox>
                </w:ffData>
              </w:fldChar>
            </w:r>
            <w:r w:rsidRPr="001B1027">
              <w:rPr>
                <w:rFonts w:ascii="Arial" w:hAnsi="Arial"/>
                <w:szCs w:val="22"/>
              </w:rPr>
              <w:instrText xml:space="preserve"> FORMCHECKBOX </w:instrText>
            </w:r>
            <w:r w:rsidR="00CE0AE0">
              <w:rPr>
                <w:rFonts w:ascii="Arial" w:hAnsi="Arial"/>
                <w:szCs w:val="22"/>
              </w:rPr>
            </w:r>
            <w:r w:rsidR="00CE0AE0">
              <w:rPr>
                <w:rFonts w:ascii="Arial" w:hAnsi="Arial"/>
                <w:szCs w:val="22"/>
              </w:rPr>
              <w:fldChar w:fldCharType="separate"/>
            </w:r>
            <w:r w:rsidRPr="001B1027">
              <w:rPr>
                <w:rFonts w:ascii="Arial" w:hAnsi="Arial"/>
                <w:szCs w:val="22"/>
              </w:rPr>
              <w:fldChar w:fldCharType="end"/>
            </w:r>
            <w:r w:rsidRPr="001B1027">
              <w:rPr>
                <w:rFonts w:ascii="Arial" w:hAnsi="Arial"/>
                <w:szCs w:val="22"/>
              </w:rPr>
              <w:tab/>
              <w:t>Yes</w:t>
            </w:r>
            <w:r w:rsidRPr="001B1027">
              <w:rPr>
                <w:rFonts w:ascii="Arial" w:hAnsi="Arial"/>
                <w:szCs w:val="22"/>
              </w:rPr>
              <w:tab/>
            </w:r>
            <w:r w:rsidR="00C300AC">
              <w:rPr>
                <w:rFonts w:ascii="Arial" w:hAnsi="Arial"/>
                <w:szCs w:val="22"/>
              </w:rPr>
              <w:fldChar w:fldCharType="begin">
                <w:ffData>
                  <w:name w:val=""/>
                  <w:enabled/>
                  <w:calcOnExit w:val="0"/>
                  <w:checkBox>
                    <w:size w:val="26"/>
                    <w:default w:val="1"/>
                  </w:checkBox>
                </w:ffData>
              </w:fldChar>
            </w:r>
            <w:r w:rsidR="00C300AC">
              <w:rPr>
                <w:rFonts w:ascii="Arial" w:hAnsi="Arial"/>
                <w:szCs w:val="22"/>
              </w:rPr>
              <w:instrText xml:space="preserve"> FORMCHECKBOX </w:instrText>
            </w:r>
            <w:r w:rsidR="00C300AC">
              <w:rPr>
                <w:rFonts w:ascii="Arial" w:hAnsi="Arial"/>
                <w:szCs w:val="22"/>
              </w:rPr>
            </w:r>
            <w:r w:rsidR="00C300AC">
              <w:rPr>
                <w:rFonts w:ascii="Arial" w:hAnsi="Arial"/>
                <w:szCs w:val="22"/>
              </w:rPr>
              <w:fldChar w:fldCharType="end"/>
            </w:r>
            <w:r w:rsidRPr="001B1027">
              <w:rPr>
                <w:rFonts w:ascii="Arial" w:hAnsi="Arial"/>
                <w:szCs w:val="22"/>
              </w:rPr>
              <w:t xml:space="preserve">  No                If yes, how many?</w:t>
            </w:r>
          </w:p>
        </w:tc>
      </w:tr>
      <w:tr w:rsidR="00CA3DB8" w:rsidRPr="001B1027" w14:paraId="6248FC68" w14:textId="77777777" w:rsidTr="00127564">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nil"/>
            </w:tcBorders>
            <w:vAlign w:val="center"/>
          </w:tcPr>
          <w:p w14:paraId="6248FC66" w14:textId="77777777" w:rsidR="00CA3DB8" w:rsidRPr="001B1027" w:rsidRDefault="00CA3DB8" w:rsidP="00D57871">
            <w:pPr>
              <w:ind w:right="-450"/>
              <w:rPr>
                <w:rFonts w:ascii="Arial" w:hAnsi="Arial"/>
                <w:b/>
                <w:szCs w:val="22"/>
              </w:rPr>
            </w:pPr>
            <w:r w:rsidRPr="001B1027">
              <w:rPr>
                <w:rFonts w:ascii="Arial" w:hAnsi="Arial"/>
                <w:b/>
                <w:szCs w:val="22"/>
              </w:rPr>
              <w:t>Further information:</w:t>
            </w:r>
          </w:p>
        </w:tc>
        <w:tc>
          <w:tcPr>
            <w:tcW w:w="7654" w:type="dxa"/>
            <w:tcBorders>
              <w:top w:val="single" w:sz="4" w:space="0" w:color="A6A6A6" w:themeColor="background1" w:themeShade="A6"/>
              <w:left w:val="nil"/>
              <w:bottom w:val="single" w:sz="4" w:space="0" w:color="A6A6A6" w:themeColor="background1" w:themeShade="A6"/>
              <w:right w:val="nil"/>
            </w:tcBorders>
            <w:vAlign w:val="center"/>
          </w:tcPr>
          <w:p w14:paraId="6248FC67" w14:textId="2FF32F88" w:rsidR="00CA3DB8" w:rsidRPr="001B1027" w:rsidRDefault="00C300AC" w:rsidP="00D57871">
            <w:pPr>
              <w:ind w:left="57" w:right="-450"/>
              <w:rPr>
                <w:rFonts w:ascii="Arial" w:hAnsi="Arial"/>
                <w:szCs w:val="22"/>
              </w:rPr>
            </w:pPr>
            <w:r>
              <w:rPr>
                <w:rFonts w:ascii="Arial" w:hAnsi="Arial"/>
                <w:szCs w:val="22"/>
              </w:rPr>
              <w:t>Leah Wheatley – 0436 696 417</w:t>
            </w:r>
          </w:p>
        </w:tc>
      </w:tr>
    </w:tbl>
    <w:p w14:paraId="6248FC69" w14:textId="77777777" w:rsidR="00CA3DB8" w:rsidRPr="001B1027" w:rsidRDefault="00CA3DB8" w:rsidP="00CA3DB8">
      <w:pPr>
        <w:pStyle w:val="DTPLIheadingtopcolumngreen"/>
        <w:rPr>
          <w:rFonts w:ascii="Arial" w:hAnsi="Arial" w:cs="Arial"/>
          <w:sz w:val="22"/>
          <w:szCs w:val="22"/>
        </w:rPr>
      </w:pPr>
    </w:p>
    <w:p w14:paraId="6248FC6A" w14:textId="77777777" w:rsidR="00CA3DB8" w:rsidRPr="00BB0956" w:rsidRDefault="00CA3DB8" w:rsidP="00CA3DB8">
      <w:pPr>
        <w:pStyle w:val="DTPLIheadinggreen"/>
        <w:spacing w:before="120"/>
        <w:rPr>
          <w:rFonts w:ascii="Arial" w:hAnsi="Arial"/>
          <w:bCs/>
          <w:color w:val="00B2A9" w:themeColor="text2"/>
          <w:sz w:val="28"/>
          <w:szCs w:val="28"/>
          <w:lang w:eastAsia="zh-CN"/>
        </w:rPr>
      </w:pPr>
      <w:r w:rsidRPr="00BB0956">
        <w:rPr>
          <w:rFonts w:ascii="Arial" w:hAnsi="Arial"/>
          <w:bCs/>
          <w:color w:val="00B2A9" w:themeColor="text2"/>
          <w:sz w:val="28"/>
          <w:szCs w:val="28"/>
          <w:lang w:eastAsia="zh-CN"/>
        </w:rPr>
        <w:t>About the Department</w:t>
      </w:r>
    </w:p>
    <w:p w14:paraId="39693847" w14:textId="68C37C79" w:rsidR="009C5796" w:rsidRPr="0020559C" w:rsidRDefault="009C5796" w:rsidP="009C5796">
      <w:r w:rsidRPr="0020559C">
        <w:t xml:space="preserve">DELWP employs more than </w:t>
      </w:r>
      <w:r w:rsidR="003B3B94">
        <w:t>4</w:t>
      </w:r>
      <w:r w:rsidRPr="0020559C">
        <w:t>,000 staff in 82 locations across the state. We are a key manager of Victoria’s public estate and directly manage an $8.3 billion investment portfolio, with 81 per cent comprising various categories of public land. The department owns and manages a further $1.6 billion of other assets, including 40,000 kilometres of roads and tracks, office buildings, depots, public toilets, picnic shelters, recreational facilities, firefighting and road maintenance equipment, crossings, water bores and mobile plant equipment</w:t>
      </w:r>
      <w:r w:rsidR="004A2079">
        <w:t>.</w:t>
      </w:r>
    </w:p>
    <w:p w14:paraId="793BF901" w14:textId="77777777" w:rsidR="009C5796" w:rsidRPr="0020559C" w:rsidRDefault="009C5796" w:rsidP="009C5796"/>
    <w:p w14:paraId="7920297F" w14:textId="77777777" w:rsidR="009C5796" w:rsidRPr="0020559C" w:rsidRDefault="000C45C6" w:rsidP="009C5796">
      <w:r w:rsidRPr="0020559C">
        <w:t>We bring together planning, local government and infrastructure, environment, climate change, energy and water functions, to ensure an integrated approach to the development of long-term State and regional strategies that build on social, environmental and economic opportunities to provide for future population growth and change.</w:t>
      </w:r>
    </w:p>
    <w:p w14:paraId="22F11CB4" w14:textId="77777777" w:rsidR="009C5796" w:rsidRPr="0020559C" w:rsidRDefault="009C5796" w:rsidP="009C5796"/>
    <w:p w14:paraId="0508DF24" w14:textId="4CEB0B5C" w:rsidR="000C45C6" w:rsidRPr="0020559C" w:rsidRDefault="5B863F90" w:rsidP="5B863F90">
      <w:pPr>
        <w:pStyle w:val="BodyText"/>
      </w:pPr>
      <w:r w:rsidRPr="0020559C">
        <w:t>Our promise to put the community at the centre</w:t>
      </w:r>
      <w:r w:rsidR="009D5811" w:rsidRPr="0020559C">
        <w:t>,</w:t>
      </w:r>
      <w:r w:rsidRPr="0020559C">
        <w:t xml:space="preserve"> is underpinned by our </w:t>
      </w:r>
      <w:hyperlink r:id="rId13">
        <w:r w:rsidRPr="0020559C">
          <w:rPr>
            <w:i/>
            <w:iCs/>
            <w:u w:val="single"/>
          </w:rPr>
          <w:t>community charter</w:t>
        </w:r>
      </w:hyperlink>
      <w:r w:rsidRPr="0020559C">
        <w:t xml:space="preserve"> and supported by a culture built on the values of teamwork, wellbeing and safety, ownership and service excellence.</w:t>
      </w:r>
    </w:p>
    <w:p w14:paraId="6248FC6E" w14:textId="77777777" w:rsidR="00CA3DB8" w:rsidRPr="0020559C" w:rsidRDefault="00CA3DB8" w:rsidP="00F261BC">
      <w:pPr>
        <w:pStyle w:val="BodyText"/>
        <w:rPr>
          <w:szCs w:val="22"/>
        </w:rPr>
      </w:pPr>
      <w:r w:rsidRPr="0020559C">
        <w:rPr>
          <w:szCs w:val="22"/>
        </w:rPr>
        <w:t>For further information about the department, please visit our website www.delwp.vic.gov.au</w:t>
      </w:r>
    </w:p>
    <w:p w14:paraId="08006A33" w14:textId="2037A5D2" w:rsidR="00ED0FD9" w:rsidRDefault="00ED0FD9" w:rsidP="00ED0FD9">
      <w:pPr>
        <w:pStyle w:val="DTPLIheadinggreen"/>
        <w:spacing w:before="120"/>
        <w:ind w:right="0"/>
        <w:rPr>
          <w:rFonts w:ascii="Arial" w:hAnsi="Arial"/>
          <w:i/>
          <w:color w:val="000000"/>
          <w:szCs w:val="22"/>
        </w:rPr>
      </w:pPr>
      <w:r>
        <w:rPr>
          <w:rFonts w:ascii="Arial" w:hAnsi="Arial"/>
          <w:b/>
          <w:color w:val="00B2A9" w:themeColor="text2"/>
          <w:sz w:val="28"/>
          <w:szCs w:val="28"/>
          <w:lang w:eastAsia="zh-CN"/>
        </w:rPr>
        <w:lastRenderedPageBreak/>
        <w:t>Context</w:t>
      </w:r>
    </w:p>
    <w:p w14:paraId="7E263F8E" w14:textId="0F92A63F" w:rsidR="00054AFC" w:rsidRDefault="00CA3DB8" w:rsidP="00054AFC">
      <w:pPr>
        <w:spacing w:before="160"/>
        <w:rPr>
          <w:rFonts w:ascii="Arial" w:hAnsi="Arial"/>
          <w:i/>
          <w:color w:val="000000"/>
          <w:szCs w:val="22"/>
        </w:rPr>
      </w:pPr>
      <w:r w:rsidRPr="001B1027">
        <w:rPr>
          <w:rFonts w:ascii="Arial" w:hAnsi="Arial"/>
          <w:i/>
          <w:color w:val="000000"/>
          <w:szCs w:val="22"/>
        </w:rPr>
        <w:t>The Group</w:t>
      </w:r>
    </w:p>
    <w:p w14:paraId="225A5D6B" w14:textId="77777777" w:rsidR="00C300AC" w:rsidRPr="003E1A2F" w:rsidRDefault="00C300AC" w:rsidP="00C300AC">
      <w:pPr>
        <w:spacing w:before="120"/>
      </w:pPr>
      <w:bookmarkStart w:id="0" w:name="_Hlk21428435"/>
      <w:r w:rsidRPr="003E1A2F">
        <w:t>Forest, Fire and Regions manages State forests, coasts and other public land, and delivers integrated, accessible and high-quality programs, projects and services across all DELWP portfolio areas, working collaboratively with local communities and other partners. The group provides high-quality advice to government on forest, fire and emergency management, and has a lead role in preparing for, responding to, and recovering from fire and other emergencies, to reduce impacts on people, property and the environment. As DELWP’s main connection to local communities and environments across the state, the group provides valuable intelligence on how policy and programs can be designed and delivered to better meet the needs of Victorians</w:t>
      </w:r>
      <w:bookmarkEnd w:id="0"/>
      <w:r w:rsidRPr="003E1A2F">
        <w:t>.</w:t>
      </w:r>
    </w:p>
    <w:p w14:paraId="3E6F8828" w14:textId="77777777" w:rsidR="00054AFC" w:rsidRDefault="00D54805" w:rsidP="00D54805">
      <w:pPr>
        <w:spacing w:before="160"/>
        <w:rPr>
          <w:rFonts w:ascii="Arial" w:hAnsi="Arial"/>
          <w:i/>
          <w:color w:val="000000"/>
          <w:szCs w:val="22"/>
        </w:rPr>
      </w:pPr>
      <w:r w:rsidRPr="001B1027">
        <w:rPr>
          <w:rFonts w:ascii="Arial" w:hAnsi="Arial"/>
          <w:i/>
          <w:color w:val="000000"/>
          <w:szCs w:val="22"/>
        </w:rPr>
        <w:t>The Division</w:t>
      </w:r>
    </w:p>
    <w:p w14:paraId="3C8E0CDD" w14:textId="77777777" w:rsidR="00C300AC" w:rsidRPr="00B5027F" w:rsidRDefault="00C300AC" w:rsidP="00C300AC">
      <w:pPr>
        <w:pStyle w:val="BodyText"/>
        <w:spacing w:before="120" w:after="0"/>
        <w:rPr>
          <w:rFonts w:cstheme="minorHAnsi"/>
          <w:color w:val="000000"/>
          <w:szCs w:val="22"/>
          <w:lang w:eastAsia="en-AU"/>
        </w:rPr>
      </w:pPr>
      <w:r w:rsidRPr="00B5027F">
        <w:rPr>
          <w:rFonts w:cstheme="minorHAnsi"/>
          <w:color w:val="000000"/>
          <w:szCs w:val="22"/>
          <w:lang w:eastAsia="en-AU"/>
        </w:rPr>
        <w:t>The role of the Regional Directorate is to provide a strong, integrated, community-centred approach to place-based design and delivery of programs, projects and services which includes and supports the Forest and Fire Operations Division in fire and emergency operations. There are six (6) Regional Directorates: Port Phillip, Barwon South West, Grampians, Loddon Mallee, Hume and Gippsland.</w:t>
      </w:r>
    </w:p>
    <w:p w14:paraId="24455451" w14:textId="77777777" w:rsidR="00956CAE" w:rsidRDefault="00CA3DB8" w:rsidP="00956CAE">
      <w:pPr>
        <w:spacing w:before="160"/>
        <w:rPr>
          <w:rFonts w:ascii="Arial" w:hAnsi="Arial"/>
          <w:i/>
          <w:color w:val="000000"/>
          <w:szCs w:val="22"/>
        </w:rPr>
      </w:pPr>
      <w:r w:rsidRPr="001B1027">
        <w:rPr>
          <w:rFonts w:ascii="Arial" w:hAnsi="Arial"/>
          <w:i/>
          <w:color w:val="000000"/>
          <w:szCs w:val="22"/>
        </w:rPr>
        <w:t>The Branch</w:t>
      </w:r>
    </w:p>
    <w:p w14:paraId="3DD4C7AE" w14:textId="77777777" w:rsidR="00C300AC" w:rsidRPr="00B5027F" w:rsidRDefault="00C300AC" w:rsidP="00C300AC">
      <w:pPr>
        <w:pStyle w:val="BodyText"/>
        <w:spacing w:before="120" w:after="0"/>
        <w:rPr>
          <w:rFonts w:cstheme="minorHAnsi"/>
          <w:color w:val="000000"/>
          <w:szCs w:val="22"/>
          <w:lang w:eastAsia="en-AU"/>
        </w:rPr>
      </w:pPr>
      <w:r w:rsidRPr="00B5027F">
        <w:rPr>
          <w:rFonts w:cstheme="minorHAnsi"/>
          <w:color w:val="000000"/>
          <w:szCs w:val="22"/>
          <w:lang w:eastAsia="en-AU"/>
        </w:rPr>
        <w:t>The Natural Environment Programs Branch provides place-based leadership for the planning and delivery of agreed priorities relating to biodiversity and water.  This includes providing environmental and land use information and advice, planning and delivery of biodiversity projects, and planning and delivery o</w:t>
      </w:r>
      <w:r w:rsidRPr="00E37BB4">
        <w:rPr>
          <w:rFonts w:cstheme="minorHAnsi"/>
          <w:color w:val="000000"/>
          <w:szCs w:val="22"/>
          <w:lang w:eastAsia="en-AU"/>
        </w:rPr>
        <w:t xml:space="preserve">f </w:t>
      </w:r>
      <w:r w:rsidRPr="002F0563">
        <w:rPr>
          <w:rFonts w:cstheme="minorHAnsi"/>
          <w:color w:val="000000"/>
          <w:szCs w:val="22"/>
          <w:lang w:eastAsia="en-AU"/>
        </w:rPr>
        <w:t>recreationa</w:t>
      </w:r>
      <w:r w:rsidRPr="00E37BB4">
        <w:rPr>
          <w:rFonts w:cstheme="minorHAnsi"/>
          <w:color w:val="000000"/>
          <w:szCs w:val="22"/>
          <w:lang w:eastAsia="en-AU"/>
        </w:rPr>
        <w:t>l</w:t>
      </w:r>
      <w:r w:rsidRPr="00B5027F">
        <w:rPr>
          <w:rFonts w:cstheme="minorHAnsi"/>
          <w:color w:val="000000"/>
          <w:szCs w:val="22"/>
          <w:lang w:eastAsia="en-AU"/>
        </w:rPr>
        <w:t xml:space="preserve"> water projects.</w:t>
      </w:r>
    </w:p>
    <w:p w14:paraId="33A0D2B4" w14:textId="36857094" w:rsidR="0056445C" w:rsidRPr="00433484" w:rsidRDefault="0056445C" w:rsidP="0056445C">
      <w:pPr>
        <w:pStyle w:val="DTPLIheadinggreen"/>
        <w:spacing w:before="120"/>
        <w:ind w:right="0"/>
        <w:rPr>
          <w:rFonts w:asciiTheme="majorHAnsi" w:eastAsiaTheme="majorEastAsia" w:hAnsiTheme="majorHAnsi" w:cstheme="majorBidi"/>
          <w:iCs/>
          <w:color w:val="00B2A9" w:themeColor="text2"/>
          <w:spacing w:val="-2"/>
          <w:sz w:val="28"/>
          <w:szCs w:val="24"/>
        </w:rPr>
      </w:pPr>
      <w:r w:rsidRPr="00433484">
        <w:rPr>
          <w:rFonts w:asciiTheme="majorHAnsi" w:eastAsiaTheme="majorEastAsia" w:hAnsiTheme="majorHAnsi" w:cstheme="majorBidi"/>
          <w:iCs/>
          <w:color w:val="00B2A9" w:themeColor="text2"/>
          <w:spacing w:val="-2"/>
          <w:sz w:val="28"/>
          <w:szCs w:val="24"/>
        </w:rPr>
        <w:t xml:space="preserve">Department </w:t>
      </w:r>
      <w:r>
        <w:rPr>
          <w:rFonts w:asciiTheme="majorHAnsi" w:eastAsiaTheme="majorEastAsia" w:hAnsiTheme="majorHAnsi" w:cstheme="majorBidi"/>
          <w:iCs/>
          <w:color w:val="00B2A9" w:themeColor="text2"/>
          <w:spacing w:val="-2"/>
          <w:sz w:val="28"/>
          <w:szCs w:val="24"/>
        </w:rPr>
        <w:t>v</w:t>
      </w:r>
      <w:r w:rsidRPr="00433484">
        <w:rPr>
          <w:rFonts w:asciiTheme="majorHAnsi" w:eastAsiaTheme="majorEastAsia" w:hAnsiTheme="majorHAnsi" w:cstheme="majorBidi"/>
          <w:iCs/>
          <w:color w:val="00B2A9" w:themeColor="text2"/>
          <w:spacing w:val="-2"/>
          <w:sz w:val="28"/>
          <w:szCs w:val="24"/>
        </w:rPr>
        <w:t>alues</w:t>
      </w:r>
    </w:p>
    <w:p w14:paraId="3BC00A0C" w14:textId="77777777" w:rsidR="0056445C" w:rsidRPr="007F1CFE" w:rsidRDefault="0056445C" w:rsidP="0056445C">
      <w:pPr>
        <w:jc w:val="both"/>
        <w:rPr>
          <w:rFonts w:ascii="Arial" w:hAnsi="Arial"/>
          <w:color w:val="1A1A1A" w:themeColor="text1" w:themeShade="80"/>
          <w:szCs w:val="22"/>
        </w:rPr>
      </w:pPr>
      <w:r w:rsidRPr="007F1CFE">
        <w:rPr>
          <w:rFonts w:ascii="Arial" w:hAnsi="Arial"/>
          <w:color w:val="1A1A1A" w:themeColor="text1" w:themeShade="80"/>
          <w:szCs w:val="22"/>
        </w:rPr>
        <w:t xml:space="preserve">Our values underpin everything we do. How we deliver our work is as important as the outcomes we achieve for the Victorian community. Our values are the foundation of our culture and guide how we work together, with our ministers, stakeholders, partners and the community.  </w:t>
      </w:r>
    </w:p>
    <w:p w14:paraId="514E5336" w14:textId="77777777" w:rsidR="0056445C" w:rsidRPr="007F1CFE" w:rsidRDefault="0056445C" w:rsidP="0056445C">
      <w:pPr>
        <w:jc w:val="both"/>
        <w:rPr>
          <w:rFonts w:ascii="Arial" w:hAnsi="Arial"/>
          <w:color w:val="1A1A1A" w:themeColor="text1" w:themeShade="80"/>
          <w:szCs w:val="22"/>
        </w:rPr>
      </w:pPr>
    </w:p>
    <w:p w14:paraId="44DB2B30" w14:textId="77777777" w:rsidR="0056445C" w:rsidRPr="001B1027" w:rsidRDefault="0056445C" w:rsidP="0056445C">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olor w:val="000000"/>
          <w:szCs w:val="22"/>
        </w:rPr>
      </w:pPr>
      <w:r w:rsidRPr="007F1CFE">
        <w:rPr>
          <w:rFonts w:ascii="Arial" w:hAnsi="Arial"/>
          <w:color w:val="1A1A1A" w:themeColor="text1" w:themeShade="80"/>
          <w:szCs w:val="22"/>
        </w:rPr>
        <w:t xml:space="preserve">The departments values are: </w:t>
      </w:r>
      <w:r w:rsidRPr="001B1027">
        <w:rPr>
          <w:rFonts w:ascii="Arial" w:hAnsi="Arial"/>
          <w:b/>
          <w:color w:val="000000"/>
          <w:szCs w:val="22"/>
        </w:rPr>
        <w:t>Teamwork</w:t>
      </w:r>
      <w:r w:rsidRPr="001B1027">
        <w:rPr>
          <w:rFonts w:ascii="Arial" w:hAnsi="Arial"/>
          <w:color w:val="000000"/>
          <w:szCs w:val="22"/>
        </w:rPr>
        <w:t xml:space="preserve">, </w:t>
      </w:r>
      <w:r w:rsidRPr="001B1027">
        <w:rPr>
          <w:rFonts w:ascii="Arial" w:hAnsi="Arial"/>
          <w:b/>
          <w:color w:val="000000"/>
          <w:szCs w:val="22"/>
        </w:rPr>
        <w:t>Service Excellence</w:t>
      </w:r>
      <w:r w:rsidRPr="001B1027">
        <w:rPr>
          <w:rFonts w:ascii="Arial" w:hAnsi="Arial"/>
          <w:color w:val="000000"/>
          <w:szCs w:val="22"/>
        </w:rPr>
        <w:t xml:space="preserve">, </w:t>
      </w:r>
      <w:r w:rsidRPr="001B1027">
        <w:rPr>
          <w:rFonts w:ascii="Arial" w:hAnsi="Arial"/>
          <w:b/>
          <w:color w:val="000000"/>
          <w:szCs w:val="22"/>
        </w:rPr>
        <w:t>Ownership</w:t>
      </w:r>
      <w:r w:rsidRPr="001B1027">
        <w:rPr>
          <w:rFonts w:ascii="Arial" w:hAnsi="Arial"/>
          <w:color w:val="000000"/>
          <w:szCs w:val="22"/>
        </w:rPr>
        <w:t xml:space="preserve"> and </w:t>
      </w:r>
      <w:r w:rsidRPr="001B1027">
        <w:rPr>
          <w:rFonts w:ascii="Arial" w:hAnsi="Arial"/>
          <w:b/>
          <w:color w:val="000000"/>
          <w:szCs w:val="22"/>
        </w:rPr>
        <w:t>Wellbeing &amp; Safety</w:t>
      </w:r>
      <w:r w:rsidRPr="001B1027">
        <w:rPr>
          <w:rFonts w:ascii="Arial" w:hAnsi="Arial"/>
          <w:color w:val="000000"/>
          <w:szCs w:val="22"/>
        </w:rPr>
        <w:t xml:space="preserve">. </w:t>
      </w:r>
    </w:p>
    <w:p w14:paraId="6248FC74" w14:textId="714DE3ED" w:rsidR="00CA3DB8" w:rsidRPr="00BB0956" w:rsidRDefault="00CA3DB8" w:rsidP="00CA3DB8">
      <w:pPr>
        <w:pStyle w:val="DTPLIheadinggreen"/>
        <w:spacing w:before="120"/>
        <w:ind w:right="0"/>
        <w:rPr>
          <w:rFonts w:ascii="Arial" w:hAnsi="Arial"/>
          <w:bCs/>
          <w:color w:val="00B2A9" w:themeColor="text2"/>
          <w:sz w:val="28"/>
          <w:szCs w:val="28"/>
          <w:lang w:eastAsia="zh-CN"/>
        </w:rPr>
      </w:pPr>
      <w:r w:rsidRPr="00BB0956">
        <w:rPr>
          <w:rFonts w:ascii="Arial" w:hAnsi="Arial"/>
          <w:bCs/>
          <w:color w:val="00B2A9" w:themeColor="text2"/>
          <w:sz w:val="28"/>
          <w:szCs w:val="28"/>
          <w:lang w:eastAsia="zh-CN"/>
        </w:rPr>
        <w:t>Accountabilities</w:t>
      </w:r>
    </w:p>
    <w:p w14:paraId="3BFA57A0" w14:textId="77777777" w:rsidR="00C300AC" w:rsidRPr="00AD17EB" w:rsidRDefault="00C300AC" w:rsidP="00C300AC">
      <w:pPr>
        <w:numPr>
          <w:ilvl w:val="0"/>
          <w:numId w:val="43"/>
        </w:numPr>
        <w:autoSpaceDE w:val="0"/>
        <w:autoSpaceDN w:val="0"/>
        <w:adjustRightInd w:val="0"/>
        <w:spacing w:line="240" w:lineRule="auto"/>
        <w:rPr>
          <w:rFonts w:ascii="Arial" w:hAnsi="Arial"/>
          <w:color w:val="000000"/>
        </w:rPr>
      </w:pPr>
      <w:r w:rsidRPr="00B5027F">
        <w:rPr>
          <w:rFonts w:ascii="Arial" w:hAnsi="Arial"/>
          <w:color w:val="000000"/>
        </w:rPr>
        <w:t xml:space="preserve">Participate as a member of the Natural Environment Program team, and work collaboratively to assist with </w:t>
      </w:r>
      <w:r>
        <w:rPr>
          <w:rFonts w:ascii="Arial" w:hAnsi="Arial"/>
          <w:color w:val="000000"/>
        </w:rPr>
        <w:t>the assessment of major</w:t>
      </w:r>
      <w:r w:rsidRPr="00B5027F">
        <w:rPr>
          <w:rFonts w:ascii="Arial" w:hAnsi="Arial"/>
          <w:color w:val="000000"/>
        </w:rPr>
        <w:t xml:space="preserve"> </w:t>
      </w:r>
      <w:r>
        <w:rPr>
          <w:rFonts w:ascii="Arial" w:hAnsi="Arial"/>
          <w:color w:val="000000"/>
        </w:rPr>
        <w:t xml:space="preserve">state </w:t>
      </w:r>
      <w:r w:rsidRPr="00B5027F">
        <w:rPr>
          <w:rFonts w:ascii="Arial" w:hAnsi="Arial"/>
          <w:color w:val="000000"/>
        </w:rPr>
        <w:t>i</w:t>
      </w:r>
      <w:r>
        <w:rPr>
          <w:rFonts w:ascii="Arial" w:hAnsi="Arial"/>
          <w:color w:val="000000"/>
        </w:rPr>
        <w:t>nfrastructure project proposals including North East Link, Major Roads Projects, Rail Projects Victoria Projects and other state transport infrastructure projects.</w:t>
      </w:r>
      <w:r w:rsidRPr="00B5027F">
        <w:rPr>
          <w:rFonts w:ascii="Arial" w:hAnsi="Arial"/>
          <w:color w:val="000000"/>
        </w:rPr>
        <w:t xml:space="preserve"> </w:t>
      </w:r>
    </w:p>
    <w:p w14:paraId="0E006BBF" w14:textId="77777777" w:rsidR="00C300AC" w:rsidRPr="00AD17EB" w:rsidRDefault="00C300AC" w:rsidP="00C300AC">
      <w:pPr>
        <w:numPr>
          <w:ilvl w:val="0"/>
          <w:numId w:val="43"/>
        </w:numPr>
        <w:autoSpaceDE w:val="0"/>
        <w:autoSpaceDN w:val="0"/>
        <w:adjustRightInd w:val="0"/>
        <w:spacing w:line="240" w:lineRule="auto"/>
        <w:rPr>
          <w:rFonts w:ascii="Arial" w:hAnsi="Arial"/>
          <w:color w:val="000000"/>
        </w:rPr>
      </w:pPr>
      <w:r>
        <w:rPr>
          <w:rFonts w:ascii="Arial" w:hAnsi="Arial"/>
          <w:color w:val="000000"/>
        </w:rPr>
        <w:t xml:space="preserve">Provide prompt technical biodiversity advice </w:t>
      </w:r>
      <w:r w:rsidRPr="004F5999">
        <w:rPr>
          <w:color w:val="1C1C1C"/>
          <w:w w:val="105"/>
        </w:rPr>
        <w:t xml:space="preserve">and </w:t>
      </w:r>
      <w:r w:rsidRPr="004F5999">
        <w:rPr>
          <w:rFonts w:ascii="Arial" w:hAnsi="Arial"/>
          <w:color w:val="363534"/>
        </w:rPr>
        <w:t>relevant policies, strategies and statutory provisions, including any legislation, regulations and guidelines</w:t>
      </w:r>
      <w:r>
        <w:rPr>
          <w:rFonts w:ascii="Arial" w:hAnsi="Arial"/>
          <w:color w:val="363534"/>
        </w:rPr>
        <w:t>,</w:t>
      </w:r>
      <w:r>
        <w:rPr>
          <w:rFonts w:ascii="Arial" w:hAnsi="Arial"/>
          <w:color w:val="000000"/>
        </w:rPr>
        <w:t xml:space="preserve"> </w:t>
      </w:r>
      <w:r w:rsidRPr="00AD17EB">
        <w:rPr>
          <w:rFonts w:ascii="Arial" w:hAnsi="Arial"/>
          <w:color w:val="000000"/>
        </w:rPr>
        <w:t>to ensure biodiversity assets are recognised, and appropriately considered and conserved through the planning and a</w:t>
      </w:r>
      <w:r>
        <w:rPr>
          <w:rFonts w:ascii="Arial" w:hAnsi="Arial"/>
          <w:color w:val="000000"/>
        </w:rPr>
        <w:t xml:space="preserve">pprovals processes for </w:t>
      </w:r>
      <w:r w:rsidRPr="00AD17EB">
        <w:rPr>
          <w:rFonts w:ascii="Arial" w:hAnsi="Arial"/>
          <w:color w:val="000000"/>
        </w:rPr>
        <w:t xml:space="preserve">infrastructure development project proposals. </w:t>
      </w:r>
    </w:p>
    <w:p w14:paraId="413230F7" w14:textId="77777777" w:rsidR="00C300AC" w:rsidRPr="00CB5E91" w:rsidRDefault="00C300AC" w:rsidP="00C300AC">
      <w:pPr>
        <w:numPr>
          <w:ilvl w:val="0"/>
          <w:numId w:val="43"/>
        </w:numPr>
        <w:autoSpaceDE w:val="0"/>
        <w:autoSpaceDN w:val="0"/>
        <w:adjustRightInd w:val="0"/>
        <w:spacing w:line="240" w:lineRule="auto"/>
        <w:rPr>
          <w:rFonts w:ascii="Arial" w:hAnsi="Arial"/>
          <w:color w:val="000000"/>
        </w:rPr>
      </w:pPr>
      <w:r w:rsidRPr="00AD17EB">
        <w:rPr>
          <w:rFonts w:ascii="Arial" w:hAnsi="Arial"/>
          <w:color w:val="000000"/>
        </w:rPr>
        <w:t xml:space="preserve">Interpret, apply and communicate relevant Natural Environment Program policy and legislation </w:t>
      </w:r>
      <w:r>
        <w:rPr>
          <w:rFonts w:ascii="Arial" w:hAnsi="Arial"/>
          <w:color w:val="000000"/>
        </w:rPr>
        <w:t xml:space="preserve">as it relates to major state </w:t>
      </w:r>
      <w:r w:rsidRPr="00AD17EB">
        <w:rPr>
          <w:rFonts w:ascii="Arial" w:hAnsi="Arial"/>
          <w:color w:val="000000"/>
        </w:rPr>
        <w:t xml:space="preserve">infrastructure development proposals, particularly the Native Vegetation regulations and </w:t>
      </w:r>
      <w:r w:rsidRPr="00AD17EB">
        <w:rPr>
          <w:rFonts w:ascii="Arial" w:hAnsi="Arial"/>
          <w:i/>
          <w:iCs/>
          <w:color w:val="000000"/>
        </w:rPr>
        <w:t xml:space="preserve">Flora and Fauna Guarantee Act 1988 </w:t>
      </w:r>
      <w:r w:rsidRPr="00AD17EB">
        <w:rPr>
          <w:rFonts w:ascii="Arial" w:hAnsi="Arial"/>
          <w:color w:val="000000"/>
        </w:rPr>
        <w:t>controls</w:t>
      </w:r>
      <w:r>
        <w:rPr>
          <w:rFonts w:ascii="Arial" w:hAnsi="Arial"/>
          <w:color w:val="000000"/>
        </w:rPr>
        <w:t xml:space="preserve">, </w:t>
      </w:r>
      <w:r w:rsidRPr="002F0563">
        <w:rPr>
          <w:rFonts w:ascii="Arial" w:hAnsi="Arial"/>
          <w:i/>
          <w:color w:val="000000"/>
        </w:rPr>
        <w:t xml:space="preserve">Environmental Effects </w:t>
      </w:r>
      <w:r>
        <w:rPr>
          <w:rFonts w:ascii="Arial" w:hAnsi="Arial"/>
          <w:i/>
          <w:color w:val="000000"/>
        </w:rPr>
        <w:t>Act 1978</w:t>
      </w:r>
      <w:r w:rsidRPr="005978D5">
        <w:rPr>
          <w:rFonts w:ascii="Arial" w:hAnsi="Arial"/>
          <w:color w:val="000000"/>
        </w:rPr>
        <w:t xml:space="preserve"> and </w:t>
      </w:r>
      <w:r w:rsidRPr="002F0563">
        <w:rPr>
          <w:rFonts w:ascii="Arial" w:hAnsi="Arial"/>
          <w:i/>
          <w:color w:val="000000"/>
        </w:rPr>
        <w:t>Environment Protection and Biodiversity Conservation</w:t>
      </w:r>
      <w:r w:rsidRPr="005978D5">
        <w:rPr>
          <w:rFonts w:ascii="Arial" w:hAnsi="Arial"/>
          <w:color w:val="000000"/>
        </w:rPr>
        <w:t xml:space="preserve"> </w:t>
      </w:r>
      <w:r>
        <w:rPr>
          <w:rFonts w:ascii="Arial" w:hAnsi="Arial"/>
          <w:color w:val="000000"/>
        </w:rPr>
        <w:t>1999.</w:t>
      </w:r>
      <w:r w:rsidRPr="00AD17EB">
        <w:rPr>
          <w:rFonts w:ascii="Arial" w:hAnsi="Arial"/>
          <w:color w:val="000000"/>
        </w:rPr>
        <w:t xml:space="preserve"> </w:t>
      </w:r>
    </w:p>
    <w:p w14:paraId="3D8D3E82" w14:textId="77777777" w:rsidR="00C300AC" w:rsidRPr="00CB5E91" w:rsidRDefault="00C300AC" w:rsidP="00C300AC">
      <w:pPr>
        <w:numPr>
          <w:ilvl w:val="0"/>
          <w:numId w:val="43"/>
        </w:numPr>
        <w:autoSpaceDE w:val="0"/>
        <w:autoSpaceDN w:val="0"/>
        <w:adjustRightInd w:val="0"/>
        <w:spacing w:line="240" w:lineRule="auto"/>
        <w:rPr>
          <w:rFonts w:ascii="Arial" w:hAnsi="Arial"/>
          <w:color w:val="000000"/>
        </w:rPr>
      </w:pPr>
      <w:r w:rsidRPr="00CB5E91">
        <w:rPr>
          <w:rFonts w:ascii="Arial" w:hAnsi="Arial"/>
          <w:color w:val="000000"/>
        </w:rPr>
        <w:t xml:space="preserve">Collaborate and liaise with internal and external stakeholders to ensure all existing knowledge about biodiversity values are considered in major road project planning and approvals processes. </w:t>
      </w:r>
    </w:p>
    <w:p w14:paraId="6EA3E5B4" w14:textId="77777777" w:rsidR="00C300AC" w:rsidRPr="00CB5E91" w:rsidRDefault="00C300AC" w:rsidP="00C300AC">
      <w:pPr>
        <w:numPr>
          <w:ilvl w:val="0"/>
          <w:numId w:val="43"/>
        </w:numPr>
        <w:autoSpaceDE w:val="0"/>
        <w:autoSpaceDN w:val="0"/>
        <w:adjustRightInd w:val="0"/>
        <w:spacing w:line="240" w:lineRule="auto"/>
        <w:rPr>
          <w:rFonts w:ascii="Arial" w:hAnsi="Arial"/>
          <w:color w:val="000000"/>
        </w:rPr>
      </w:pPr>
      <w:r w:rsidRPr="00CB5E91">
        <w:rPr>
          <w:rFonts w:ascii="Arial" w:hAnsi="Arial"/>
          <w:color w:val="000000"/>
        </w:rPr>
        <w:t xml:space="preserve">Build and maintain positive relationships and integrated approaches with </w:t>
      </w:r>
      <w:r w:rsidRPr="00CB5E91">
        <w:rPr>
          <w:rFonts w:ascii="Arial" w:eastAsia="Arial" w:hAnsi="Arial"/>
          <w:color w:val="000000"/>
          <w:lang w:eastAsia="zh-CN"/>
        </w:rPr>
        <w:t xml:space="preserve">other teams, </w:t>
      </w:r>
      <w:proofErr w:type="spellStart"/>
      <w:r w:rsidRPr="00CB5E91">
        <w:rPr>
          <w:rFonts w:ascii="Arial" w:eastAsia="Arial" w:hAnsi="Arial"/>
          <w:color w:val="000000"/>
          <w:lang w:eastAsia="zh-CN"/>
        </w:rPr>
        <w:t>particulary</w:t>
      </w:r>
      <w:proofErr w:type="spellEnd"/>
      <w:r w:rsidRPr="00CB5E91">
        <w:rPr>
          <w:rFonts w:ascii="Arial" w:eastAsia="Arial" w:hAnsi="Arial"/>
          <w:color w:val="000000"/>
          <w:lang w:eastAsia="zh-CN"/>
        </w:rPr>
        <w:t xml:space="preserve"> the Infrastructure Coordination branch within the Office of the Deputy Secretary EECC, within the regional directorate, Forest and Fire Operations and other FFRG divisions to ensure the consistent, integrated and efficient delivery of natural environment programs, projects services across the Forest, Fire and Regions Group.</w:t>
      </w:r>
    </w:p>
    <w:p w14:paraId="20B01A7C" w14:textId="77777777" w:rsidR="00C300AC" w:rsidRPr="00CB5E91" w:rsidRDefault="00C300AC" w:rsidP="00C300AC">
      <w:pPr>
        <w:numPr>
          <w:ilvl w:val="0"/>
          <w:numId w:val="43"/>
        </w:numPr>
        <w:autoSpaceDE w:val="0"/>
        <w:autoSpaceDN w:val="0"/>
        <w:adjustRightInd w:val="0"/>
        <w:spacing w:line="240" w:lineRule="auto"/>
        <w:rPr>
          <w:rFonts w:ascii="Arial" w:hAnsi="Arial"/>
          <w:color w:val="000000"/>
        </w:rPr>
      </w:pPr>
      <w:r w:rsidRPr="00CB5E91">
        <w:rPr>
          <w:rFonts w:ascii="Arial" w:hAnsi="Arial"/>
          <w:color w:val="000000"/>
        </w:rPr>
        <w:t xml:space="preserve">Proactively model positive and productive behaviours consistent with the team culture, ensuring compliance with legislation and departmental business rules and responsiveness to emerging issues. </w:t>
      </w:r>
    </w:p>
    <w:p w14:paraId="6248FC7B" w14:textId="09CA4D69" w:rsidR="00CA3DB8" w:rsidRPr="00C300AC" w:rsidRDefault="00C300AC" w:rsidP="00C300AC">
      <w:pPr>
        <w:numPr>
          <w:ilvl w:val="0"/>
          <w:numId w:val="43"/>
        </w:numPr>
        <w:spacing w:line="240" w:lineRule="auto"/>
        <w:ind w:left="357" w:hanging="357"/>
        <w:rPr>
          <w:rFonts w:ascii="Arial" w:hAnsi="Arial"/>
          <w:szCs w:val="22"/>
        </w:rPr>
      </w:pPr>
      <w:r w:rsidRPr="003E1A2F">
        <w:rPr>
          <w:rFonts w:ascii="Arial" w:hAnsi="Arial"/>
          <w:szCs w:val="22"/>
        </w:rPr>
        <w:t>To practice cultural safety by creating environments, relationships and systems free from racism and discrimination so that people can feel safe, valued and able to participate.</w:t>
      </w:r>
    </w:p>
    <w:p w14:paraId="6248FC7C" w14:textId="77777777" w:rsidR="00CA3DB8" w:rsidRPr="00BB0956" w:rsidRDefault="00CA3DB8" w:rsidP="00CA3DB8">
      <w:pPr>
        <w:pStyle w:val="DTPLIheadinggreen"/>
        <w:spacing w:before="120"/>
        <w:ind w:right="0"/>
        <w:rPr>
          <w:rFonts w:ascii="Arial" w:hAnsi="Arial"/>
          <w:bCs/>
          <w:color w:val="00B2A9" w:themeColor="text2"/>
          <w:sz w:val="28"/>
          <w:szCs w:val="28"/>
          <w:lang w:eastAsia="zh-CN"/>
        </w:rPr>
      </w:pPr>
      <w:r w:rsidRPr="00BB0956">
        <w:rPr>
          <w:rFonts w:ascii="Arial" w:hAnsi="Arial"/>
          <w:bCs/>
          <w:color w:val="00B2A9" w:themeColor="text2"/>
          <w:sz w:val="28"/>
          <w:szCs w:val="28"/>
          <w:lang w:eastAsia="zh-CN"/>
        </w:rPr>
        <w:t>Position specific requirements</w:t>
      </w:r>
    </w:p>
    <w:tbl>
      <w:tblPr>
        <w:tblStyle w:val="TableGrid"/>
        <w:tblW w:w="0" w:type="auto"/>
        <w:tblLook w:val="04A0" w:firstRow="1" w:lastRow="0" w:firstColumn="1" w:lastColumn="0" w:noHBand="0" w:noVBand="1"/>
      </w:tblPr>
      <w:tblGrid>
        <w:gridCol w:w="3402"/>
        <w:gridCol w:w="6803"/>
      </w:tblGrid>
      <w:tr w:rsidR="006E2410" w:rsidRPr="006E2410" w14:paraId="6248FC7F" w14:textId="77777777" w:rsidTr="00076C6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402" w:type="dxa"/>
            <w:shd w:val="clear" w:color="auto" w:fill="auto"/>
            <w:vAlign w:val="top"/>
          </w:tcPr>
          <w:p w14:paraId="6248FC7D" w14:textId="77777777" w:rsidR="00CA3DB8" w:rsidRPr="002E264F" w:rsidRDefault="00CA3DB8" w:rsidP="00D57871">
            <w:pPr>
              <w:rPr>
                <w:rFonts w:cstheme="minorHAnsi"/>
                <w:color w:val="1A1A1A" w:themeColor="text1" w:themeShade="80"/>
                <w:sz w:val="20"/>
              </w:rPr>
            </w:pPr>
            <w:r w:rsidRPr="002E264F">
              <w:rPr>
                <w:rFonts w:cstheme="minorHAnsi"/>
                <w:color w:val="1A1A1A" w:themeColor="text1" w:themeShade="80"/>
                <w:sz w:val="20"/>
              </w:rPr>
              <w:t>Financial Delegation Value</w:t>
            </w:r>
          </w:p>
        </w:tc>
        <w:tc>
          <w:tcPr>
            <w:tcW w:w="6803" w:type="dxa"/>
            <w:shd w:val="clear" w:color="auto" w:fill="auto"/>
            <w:vAlign w:val="top"/>
          </w:tcPr>
          <w:p w14:paraId="6248FC7E" w14:textId="1C18DC28" w:rsidR="00CA3DB8" w:rsidRPr="002E264F" w:rsidRDefault="00CA3DB8" w:rsidP="00D57871">
            <w:pPr>
              <w:cnfStyle w:val="100000000000" w:firstRow="1" w:lastRow="0" w:firstColumn="0" w:lastColumn="0" w:oddVBand="0" w:evenVBand="0" w:oddHBand="0" w:evenHBand="0" w:firstRowFirstColumn="0" w:firstRowLastColumn="0" w:lastRowFirstColumn="0" w:lastRowLastColumn="0"/>
              <w:rPr>
                <w:rFonts w:cstheme="minorHAnsi"/>
                <w:color w:val="1A1A1A" w:themeColor="text1" w:themeShade="80"/>
                <w:sz w:val="20"/>
              </w:rPr>
            </w:pPr>
            <w:r w:rsidRPr="002E264F">
              <w:rPr>
                <w:rFonts w:cstheme="minorHAnsi"/>
                <w:color w:val="1A1A1A" w:themeColor="text1" w:themeShade="80"/>
                <w:sz w:val="20"/>
              </w:rPr>
              <w:t>$</w:t>
            </w:r>
            <w:r w:rsidR="00C300AC">
              <w:rPr>
                <w:rFonts w:cstheme="minorHAnsi"/>
                <w:b/>
                <w:bCs/>
                <w:color w:val="1A1A1A" w:themeColor="text1" w:themeShade="80"/>
                <w:sz w:val="20"/>
              </w:rPr>
              <w:t>0</w:t>
            </w:r>
            <w:r w:rsidRPr="002E264F">
              <w:rPr>
                <w:rFonts w:cstheme="minorHAnsi"/>
                <w:color w:val="1A1A1A" w:themeColor="text1" w:themeShade="80"/>
                <w:sz w:val="20"/>
              </w:rPr>
              <w:t xml:space="preserve"> A declaration of Private Interests will be required for positions with financial delegations of &gt;$20,000</w:t>
            </w:r>
          </w:p>
        </w:tc>
      </w:tr>
      <w:tr w:rsidR="00CA3DB8" w:rsidRPr="001B1027" w14:paraId="6248FC85" w14:textId="77777777" w:rsidTr="00076C66">
        <w:tc>
          <w:tcPr>
            <w:tcW w:w="3402" w:type="dxa"/>
            <w:shd w:val="clear" w:color="auto" w:fill="auto"/>
          </w:tcPr>
          <w:p w14:paraId="40BA2ED8" w14:textId="77777777" w:rsidR="0003620B" w:rsidRPr="002E264F" w:rsidRDefault="3EB83378" w:rsidP="3EB83378">
            <w:pPr>
              <w:rPr>
                <w:rFonts w:cstheme="minorHAnsi"/>
                <w:color w:val="1A1A1A" w:themeColor="text1" w:themeShade="80"/>
                <w:sz w:val="20"/>
              </w:rPr>
            </w:pPr>
            <w:r w:rsidRPr="002E264F">
              <w:rPr>
                <w:rFonts w:cstheme="minorHAnsi"/>
                <w:color w:val="1A1A1A" w:themeColor="text1" w:themeShade="80"/>
                <w:sz w:val="20"/>
              </w:rPr>
              <w:t>DELWP will conduct relevant and</w:t>
            </w:r>
          </w:p>
          <w:p w14:paraId="583D96B1" w14:textId="77777777" w:rsidR="0003620B" w:rsidRPr="002E264F" w:rsidRDefault="3EB83378" w:rsidP="3EB83378">
            <w:pPr>
              <w:rPr>
                <w:rFonts w:cstheme="minorHAnsi"/>
                <w:color w:val="1A1A1A" w:themeColor="text1" w:themeShade="80"/>
                <w:sz w:val="20"/>
              </w:rPr>
            </w:pPr>
            <w:r w:rsidRPr="002E264F">
              <w:rPr>
                <w:rFonts w:cstheme="minorHAnsi"/>
                <w:color w:val="1A1A1A" w:themeColor="text1" w:themeShade="80"/>
                <w:sz w:val="20"/>
              </w:rPr>
              <w:t>required checks about applicants</w:t>
            </w:r>
          </w:p>
          <w:p w14:paraId="77170416" w14:textId="5594D871" w:rsidR="0003620B" w:rsidRPr="002E264F" w:rsidRDefault="3EB83378" w:rsidP="3EB83378">
            <w:pPr>
              <w:rPr>
                <w:rFonts w:cstheme="minorHAnsi"/>
                <w:color w:val="1A1A1A" w:themeColor="text1" w:themeShade="80"/>
                <w:sz w:val="20"/>
              </w:rPr>
            </w:pPr>
            <w:r w:rsidRPr="002E264F">
              <w:rPr>
                <w:rFonts w:cstheme="minorHAnsi"/>
                <w:color w:val="1A1A1A" w:themeColor="text1" w:themeShade="80"/>
                <w:sz w:val="20"/>
              </w:rPr>
              <w:t>and the information provided with</w:t>
            </w:r>
            <w:r w:rsidR="00455BCC" w:rsidRPr="002E264F">
              <w:rPr>
                <w:rFonts w:cstheme="minorHAnsi"/>
                <w:color w:val="1A1A1A" w:themeColor="text1" w:themeShade="80"/>
                <w:sz w:val="20"/>
              </w:rPr>
              <w:t>in</w:t>
            </w:r>
          </w:p>
          <w:p w14:paraId="53F00668" w14:textId="57976091" w:rsidR="0003620B" w:rsidRPr="002E264F" w:rsidRDefault="3EB83378" w:rsidP="3EB83378">
            <w:pPr>
              <w:rPr>
                <w:rFonts w:cstheme="minorHAnsi"/>
                <w:color w:val="1A1A1A" w:themeColor="text1" w:themeShade="80"/>
                <w:sz w:val="20"/>
              </w:rPr>
            </w:pPr>
            <w:r w:rsidRPr="002E264F">
              <w:rPr>
                <w:rFonts w:cstheme="minorHAnsi"/>
                <w:color w:val="1A1A1A" w:themeColor="text1" w:themeShade="80"/>
                <w:sz w:val="20"/>
              </w:rPr>
              <w:t>an application. Such checks will</w:t>
            </w:r>
          </w:p>
          <w:p w14:paraId="6248FC80" w14:textId="333FB95E" w:rsidR="00CA3DB8" w:rsidRPr="002E264F" w:rsidRDefault="3EB83378" w:rsidP="00C300AC">
            <w:pPr>
              <w:rPr>
                <w:rFonts w:cstheme="minorHAnsi"/>
                <w:color w:val="1A1A1A" w:themeColor="text1" w:themeShade="80"/>
                <w:sz w:val="20"/>
              </w:rPr>
            </w:pPr>
            <w:r w:rsidRPr="002E264F">
              <w:rPr>
                <w:rFonts w:cstheme="minorHAnsi"/>
                <w:color w:val="1A1A1A" w:themeColor="text1" w:themeShade="80"/>
                <w:sz w:val="20"/>
              </w:rPr>
              <w:t xml:space="preserve">include but are not limited to: </w:t>
            </w:r>
          </w:p>
        </w:tc>
        <w:tc>
          <w:tcPr>
            <w:tcW w:w="6803" w:type="dxa"/>
            <w:shd w:val="clear" w:color="auto" w:fill="auto"/>
          </w:tcPr>
          <w:p w14:paraId="11D12DC6" w14:textId="4155EC4F" w:rsidR="0003620B" w:rsidRPr="002E264F" w:rsidRDefault="3EB83378" w:rsidP="3EB83378">
            <w:pPr>
              <w:jc w:val="both"/>
              <w:rPr>
                <w:rFonts w:cstheme="minorHAnsi"/>
                <w:color w:val="1A1A1A" w:themeColor="text1" w:themeShade="80"/>
                <w:sz w:val="20"/>
              </w:rPr>
            </w:pPr>
            <w:r w:rsidRPr="002E264F">
              <w:rPr>
                <w:rFonts w:cstheme="minorHAnsi"/>
                <w:color w:val="1A1A1A" w:themeColor="text1" w:themeShade="80"/>
                <w:sz w:val="20"/>
              </w:rPr>
              <w:t>A Declaration</w:t>
            </w:r>
            <w:r w:rsidR="00054AFC" w:rsidRPr="002E264F">
              <w:rPr>
                <w:rFonts w:cstheme="minorHAnsi"/>
                <w:color w:val="1A1A1A" w:themeColor="text1" w:themeShade="80"/>
                <w:sz w:val="20"/>
              </w:rPr>
              <w:t xml:space="preserve"> </w:t>
            </w:r>
            <w:r w:rsidRPr="002E264F">
              <w:rPr>
                <w:rFonts w:cstheme="minorHAnsi"/>
                <w:color w:val="1A1A1A" w:themeColor="text1" w:themeShade="80"/>
                <w:sz w:val="20"/>
              </w:rPr>
              <w:t xml:space="preserve">and Consent form consenting to DELWP contacting current and previous employer(s) to substantiate employment history, past conduct and performance is required. </w:t>
            </w:r>
          </w:p>
          <w:p w14:paraId="6248FC84" w14:textId="3A731843" w:rsidR="00CA3DB8" w:rsidRPr="002E264F" w:rsidRDefault="3EB83378" w:rsidP="00C300AC">
            <w:pPr>
              <w:rPr>
                <w:rFonts w:cstheme="minorHAnsi"/>
                <w:color w:val="1A1A1A" w:themeColor="text1" w:themeShade="80"/>
                <w:sz w:val="20"/>
              </w:rPr>
            </w:pPr>
            <w:r w:rsidRPr="002E264F">
              <w:rPr>
                <w:rFonts w:cstheme="minorHAnsi"/>
                <w:color w:val="1A1A1A" w:themeColor="text1" w:themeShade="80"/>
                <w:sz w:val="20"/>
              </w:rPr>
              <w:t>A satisfactory National Police Check will be required (for all non-DELWP employees).</w:t>
            </w:r>
          </w:p>
        </w:tc>
      </w:tr>
      <w:tr w:rsidR="00076C66" w:rsidRPr="007F1CFE" w14:paraId="177313AC" w14:textId="77777777" w:rsidTr="00D57871">
        <w:tc>
          <w:tcPr>
            <w:tcW w:w="3402" w:type="dxa"/>
            <w:shd w:val="clear" w:color="auto" w:fill="auto"/>
          </w:tcPr>
          <w:p w14:paraId="1CCC6605" w14:textId="77777777" w:rsidR="00076C66" w:rsidRPr="002E264F" w:rsidRDefault="00076C66" w:rsidP="00D57871">
            <w:pPr>
              <w:spacing w:before="120" w:after="120"/>
              <w:ind w:left="0"/>
              <w:rPr>
                <w:rFonts w:ascii="Arial" w:hAnsi="Arial"/>
                <w:color w:val="1A1A1A" w:themeColor="text1" w:themeShade="80"/>
                <w:sz w:val="20"/>
              </w:rPr>
            </w:pPr>
            <w:r w:rsidRPr="002E264F">
              <w:rPr>
                <w:rFonts w:ascii="Arial" w:hAnsi="Arial"/>
                <w:color w:val="1A1A1A" w:themeColor="text1" w:themeShade="80"/>
                <w:sz w:val="20"/>
              </w:rPr>
              <w:t xml:space="preserve">  Employment terms and conditions</w:t>
            </w:r>
          </w:p>
          <w:p w14:paraId="68729C7D" w14:textId="77777777" w:rsidR="00076C66" w:rsidRPr="002E264F" w:rsidRDefault="00076C66" w:rsidP="00D57871">
            <w:pPr>
              <w:spacing w:before="120" w:after="120"/>
              <w:rPr>
                <w:rFonts w:ascii="Arial" w:hAnsi="Arial"/>
                <w:color w:val="1A1A1A" w:themeColor="text1" w:themeShade="80"/>
                <w:sz w:val="20"/>
              </w:rPr>
            </w:pPr>
          </w:p>
        </w:tc>
        <w:tc>
          <w:tcPr>
            <w:tcW w:w="6803" w:type="dxa"/>
            <w:shd w:val="clear" w:color="auto" w:fill="auto"/>
          </w:tcPr>
          <w:p w14:paraId="57F0D670" w14:textId="77777777" w:rsidR="00076C66" w:rsidRPr="002E264F" w:rsidRDefault="00613870" w:rsidP="00613870">
            <w:pPr>
              <w:pStyle w:val="ListParagraph"/>
              <w:spacing w:line="240" w:lineRule="auto"/>
              <w:ind w:left="139"/>
              <w:contextualSpacing w:val="0"/>
              <w:outlineLvl w:val="1"/>
              <w:rPr>
                <w:rFonts w:cstheme="minorHAnsi"/>
                <w:i/>
                <w:iCs/>
                <w:color w:val="1A1A1A" w:themeColor="text1" w:themeShade="80"/>
                <w:sz w:val="20"/>
              </w:rPr>
            </w:pPr>
            <w:r w:rsidRPr="002E264F">
              <w:rPr>
                <w:rFonts w:cstheme="minorHAnsi"/>
                <w:color w:val="1A1A1A" w:themeColor="text1" w:themeShade="80"/>
                <w:sz w:val="20"/>
              </w:rPr>
              <w:t xml:space="preserve">Are governed by the </w:t>
            </w:r>
            <w:r w:rsidRPr="002E264F">
              <w:rPr>
                <w:rFonts w:cstheme="minorHAnsi"/>
                <w:i/>
                <w:iCs/>
                <w:color w:val="1A1A1A" w:themeColor="text1" w:themeShade="80"/>
                <w:sz w:val="20"/>
              </w:rPr>
              <w:t>Victorian Public Service Enterprise Agreement 2020</w:t>
            </w:r>
            <w:r w:rsidRPr="002E264F">
              <w:rPr>
                <w:rFonts w:cstheme="minorHAnsi"/>
                <w:color w:val="1A1A1A" w:themeColor="text1" w:themeShade="80"/>
                <w:sz w:val="20"/>
              </w:rPr>
              <w:t xml:space="preserve"> and the </w:t>
            </w:r>
            <w:r w:rsidRPr="002E264F">
              <w:rPr>
                <w:rFonts w:cstheme="minorHAnsi"/>
                <w:i/>
                <w:iCs/>
                <w:color w:val="1A1A1A" w:themeColor="text1" w:themeShade="80"/>
                <w:sz w:val="20"/>
              </w:rPr>
              <w:t>Public Administration Act</w:t>
            </w:r>
            <w:r w:rsidRPr="002E264F">
              <w:rPr>
                <w:rFonts w:cstheme="minorHAnsi"/>
                <w:color w:val="1A1A1A" w:themeColor="text1" w:themeShade="80"/>
                <w:sz w:val="20"/>
              </w:rPr>
              <w:t xml:space="preserve"> </w:t>
            </w:r>
            <w:r w:rsidRPr="002E264F">
              <w:rPr>
                <w:rFonts w:cstheme="minorHAnsi"/>
                <w:i/>
                <w:iCs/>
                <w:color w:val="1A1A1A" w:themeColor="text1" w:themeShade="80"/>
                <w:sz w:val="20"/>
              </w:rPr>
              <w:t>2004.</w:t>
            </w:r>
          </w:p>
          <w:p w14:paraId="65DF528E" w14:textId="77777777" w:rsidR="007626DD" w:rsidRPr="002E264F" w:rsidRDefault="007626DD" w:rsidP="004129C2">
            <w:pPr>
              <w:tabs>
                <w:tab w:val="left" w:pos="360"/>
                <w:tab w:val="left" w:pos="720"/>
              </w:tabs>
              <w:autoSpaceDE w:val="0"/>
              <w:autoSpaceDN w:val="0"/>
              <w:adjustRightInd w:val="0"/>
              <w:spacing w:line="240" w:lineRule="auto"/>
              <w:ind w:left="139"/>
              <w:rPr>
                <w:rFonts w:cstheme="minorHAnsi"/>
                <w:color w:val="1A1A1A" w:themeColor="text1" w:themeShade="80"/>
                <w:sz w:val="20"/>
              </w:rPr>
            </w:pPr>
            <w:r w:rsidRPr="002E264F">
              <w:rPr>
                <w:rFonts w:cstheme="minorHAnsi"/>
                <w:color w:val="1A1A1A" w:themeColor="text1" w:themeShade="80"/>
                <w:sz w:val="20"/>
              </w:rPr>
              <w:t>Recipients of Victorian Public Service (VPS) voluntary departure packages should note that re-employment restrictions apply</w:t>
            </w:r>
          </w:p>
          <w:p w14:paraId="2CFD9613" w14:textId="06E3F33C" w:rsidR="007626DD" w:rsidRPr="002E264F" w:rsidRDefault="007626DD" w:rsidP="000C7396">
            <w:pPr>
              <w:tabs>
                <w:tab w:val="left" w:pos="360"/>
                <w:tab w:val="left" w:pos="720"/>
              </w:tabs>
              <w:autoSpaceDE w:val="0"/>
              <w:autoSpaceDN w:val="0"/>
              <w:adjustRightInd w:val="0"/>
              <w:spacing w:line="240" w:lineRule="auto"/>
              <w:ind w:left="139"/>
              <w:rPr>
                <w:rFonts w:cstheme="minorHAnsi"/>
                <w:color w:val="1A1A1A" w:themeColor="text1" w:themeShade="80"/>
                <w:sz w:val="20"/>
              </w:rPr>
            </w:pPr>
            <w:r w:rsidRPr="002E264F">
              <w:rPr>
                <w:rFonts w:cstheme="minorHAnsi"/>
                <w:color w:val="1A1A1A" w:themeColor="text1" w:themeShade="80"/>
                <w:sz w:val="20"/>
              </w:rPr>
              <w:t>Non-</w:t>
            </w:r>
            <w:smartTag w:uri="urn:schemas-microsoft-com:office:smarttags" w:element="stockticker">
              <w:r w:rsidRPr="002E264F">
                <w:rPr>
                  <w:rFonts w:cstheme="minorHAnsi"/>
                  <w:color w:val="1A1A1A" w:themeColor="text1" w:themeShade="80"/>
                  <w:sz w:val="20"/>
                </w:rPr>
                <w:t>VPS</w:t>
              </w:r>
            </w:smartTag>
            <w:r w:rsidRPr="002E264F">
              <w:rPr>
                <w:rFonts w:cstheme="minorHAnsi"/>
                <w:color w:val="1A1A1A" w:themeColor="text1" w:themeShade="80"/>
                <w:sz w:val="20"/>
              </w:rPr>
              <w:t xml:space="preserve"> applicants will be subject to a probation period of six months</w:t>
            </w:r>
          </w:p>
        </w:tc>
      </w:tr>
      <w:tr w:rsidR="004129C2" w:rsidRPr="007F1CFE" w14:paraId="5AD09AB4" w14:textId="77777777" w:rsidTr="00D57871">
        <w:tc>
          <w:tcPr>
            <w:tcW w:w="3402" w:type="dxa"/>
            <w:shd w:val="clear" w:color="auto" w:fill="auto"/>
          </w:tcPr>
          <w:p w14:paraId="50A17A6E" w14:textId="5AFDF6B7" w:rsidR="004129C2" w:rsidRPr="002E264F" w:rsidRDefault="004129C2" w:rsidP="00D57871">
            <w:pPr>
              <w:spacing w:before="120" w:after="120"/>
              <w:rPr>
                <w:rFonts w:ascii="Arial" w:hAnsi="Arial"/>
                <w:color w:val="1A1A1A" w:themeColor="text1" w:themeShade="80"/>
                <w:sz w:val="20"/>
              </w:rPr>
            </w:pPr>
            <w:r w:rsidRPr="002E264F">
              <w:rPr>
                <w:rFonts w:ascii="Arial" w:hAnsi="Arial"/>
                <w:color w:val="1A1A1A" w:themeColor="text1" w:themeShade="80"/>
                <w:sz w:val="20"/>
              </w:rPr>
              <w:lastRenderedPageBreak/>
              <w:t xml:space="preserve">Privacy </w:t>
            </w:r>
          </w:p>
        </w:tc>
        <w:tc>
          <w:tcPr>
            <w:tcW w:w="6803" w:type="dxa"/>
            <w:shd w:val="clear" w:color="auto" w:fill="auto"/>
          </w:tcPr>
          <w:p w14:paraId="5DE2A494" w14:textId="77777777" w:rsidR="004129C2" w:rsidRPr="002E264F" w:rsidRDefault="004129C2" w:rsidP="000C7396">
            <w:pPr>
              <w:tabs>
                <w:tab w:val="left" w:pos="360"/>
                <w:tab w:val="left" w:pos="720"/>
              </w:tabs>
              <w:autoSpaceDE w:val="0"/>
              <w:autoSpaceDN w:val="0"/>
              <w:adjustRightInd w:val="0"/>
              <w:spacing w:line="240" w:lineRule="auto"/>
              <w:ind w:left="139"/>
              <w:rPr>
                <w:rFonts w:ascii="Arial" w:hAnsi="Arial"/>
                <w:color w:val="1A1A1A" w:themeColor="text1" w:themeShade="80"/>
                <w:sz w:val="20"/>
              </w:rPr>
            </w:pPr>
            <w:r w:rsidRPr="002E264F">
              <w:rPr>
                <w:rFonts w:cstheme="minorHAnsi"/>
                <w:color w:val="1A1A1A" w:themeColor="text1" w:themeShade="80"/>
                <w:sz w:val="20"/>
              </w:rPr>
              <w:t>The department affirms that the collection and handling of applications and personal information will be consistent with the requirements of the Privacy and Data Protection Act 2014.</w:t>
            </w:r>
          </w:p>
        </w:tc>
      </w:tr>
    </w:tbl>
    <w:p w14:paraId="6248FC86" w14:textId="6E821FBD" w:rsidR="00CA3DB8" w:rsidRPr="00BB0956" w:rsidRDefault="00CA3DB8" w:rsidP="00CA3DB8">
      <w:pPr>
        <w:pStyle w:val="DTPLIheadinggreen"/>
        <w:spacing w:before="120"/>
        <w:ind w:right="0"/>
        <w:rPr>
          <w:rFonts w:ascii="Arial" w:hAnsi="Arial"/>
          <w:bCs/>
          <w:color w:val="00B2A9" w:themeColor="text2"/>
          <w:sz w:val="28"/>
          <w:szCs w:val="28"/>
          <w:lang w:eastAsia="zh-CN"/>
        </w:rPr>
      </w:pPr>
      <w:r w:rsidRPr="00BB0956">
        <w:rPr>
          <w:rFonts w:ascii="Arial" w:hAnsi="Arial"/>
          <w:bCs/>
          <w:color w:val="00B2A9" w:themeColor="text2"/>
          <w:sz w:val="28"/>
          <w:szCs w:val="28"/>
          <w:lang w:eastAsia="zh-CN"/>
        </w:rPr>
        <w:t>Key Selection Criteria</w:t>
      </w:r>
    </w:p>
    <w:p w14:paraId="6248FC87" w14:textId="77777777" w:rsidR="00CA3DB8" w:rsidRPr="001B1027" w:rsidRDefault="00CA3DB8" w:rsidP="00CA3DB8">
      <w:pPr>
        <w:rPr>
          <w:rFonts w:ascii="Arial" w:hAnsi="Arial"/>
          <w:szCs w:val="22"/>
        </w:rPr>
      </w:pPr>
      <w:r w:rsidRPr="001B1027">
        <w:rPr>
          <w:rFonts w:ascii="Arial" w:hAnsi="Arial"/>
          <w:szCs w:val="22"/>
        </w:rPr>
        <w:t>The key selection criteria specified below outline the capabilities required for the position.</w:t>
      </w:r>
    </w:p>
    <w:p w14:paraId="6248FC88" w14:textId="30B1F0A7" w:rsidR="00CA3DB8" w:rsidRDefault="00CA3DB8" w:rsidP="00CA3DB8">
      <w:pPr>
        <w:spacing w:before="160"/>
        <w:rPr>
          <w:rFonts w:ascii="Arial" w:hAnsi="Arial"/>
          <w:b/>
          <w:szCs w:val="22"/>
        </w:rPr>
      </w:pPr>
      <w:r w:rsidRPr="001B1027">
        <w:rPr>
          <w:rFonts w:ascii="Arial" w:hAnsi="Arial"/>
          <w:b/>
          <w:szCs w:val="22"/>
        </w:rPr>
        <w:t>Specialist/Technical Expertise</w:t>
      </w:r>
      <w:r w:rsidR="00D54805">
        <w:rPr>
          <w:rFonts w:ascii="Arial" w:hAnsi="Arial"/>
          <w:b/>
          <w:szCs w:val="22"/>
        </w:rPr>
        <w:t>/Qualifications</w:t>
      </w:r>
    </w:p>
    <w:p w14:paraId="55C692B9" w14:textId="77777777" w:rsidR="00C300AC" w:rsidRPr="00B162B7" w:rsidRDefault="00C300AC" w:rsidP="00C300AC">
      <w:pPr>
        <w:pStyle w:val="ListParagraph"/>
        <w:numPr>
          <w:ilvl w:val="0"/>
          <w:numId w:val="47"/>
        </w:numPr>
        <w:spacing w:before="160"/>
        <w:ind w:left="357" w:hanging="357"/>
        <w:rPr>
          <w:rFonts w:ascii="Arial" w:eastAsia="Arial" w:hAnsi="Arial"/>
          <w:color w:val="auto"/>
          <w:lang w:eastAsia="zh-CN"/>
        </w:rPr>
      </w:pPr>
      <w:r w:rsidRPr="00B162B7">
        <w:rPr>
          <w:rFonts w:ascii="Arial" w:eastAsia="Arial" w:hAnsi="Arial"/>
          <w:color w:val="auto"/>
          <w:lang w:eastAsia="zh-CN"/>
        </w:rPr>
        <w:t xml:space="preserve">An appropriate tertiary qualification in science or natural resource management is desirable. </w:t>
      </w:r>
    </w:p>
    <w:p w14:paraId="3DF7B972" w14:textId="77777777" w:rsidR="00C300AC" w:rsidRPr="00B162B7" w:rsidRDefault="00C300AC" w:rsidP="00C300AC">
      <w:pPr>
        <w:pStyle w:val="ListParagraph"/>
        <w:numPr>
          <w:ilvl w:val="0"/>
          <w:numId w:val="46"/>
        </w:numPr>
        <w:autoSpaceDE w:val="0"/>
        <w:autoSpaceDN w:val="0"/>
        <w:adjustRightInd w:val="0"/>
        <w:spacing w:after="85" w:line="240" w:lineRule="auto"/>
        <w:ind w:left="357" w:hanging="357"/>
        <w:rPr>
          <w:rFonts w:ascii="Arial" w:eastAsia="Arial" w:hAnsi="Arial"/>
          <w:color w:val="auto"/>
          <w:lang w:eastAsia="zh-CN"/>
        </w:rPr>
      </w:pPr>
      <w:r w:rsidRPr="00B162B7">
        <w:rPr>
          <w:rFonts w:ascii="Arial" w:eastAsia="Arial" w:hAnsi="Arial"/>
          <w:color w:val="auto"/>
          <w:lang w:eastAsia="zh-CN"/>
        </w:rPr>
        <w:t>Good technical knowledge and understanding of biodiversity issues, legislation and policy, specifically the Native Vegetation regulations and the Flora and Fauna Guarantee Act 1988,</w:t>
      </w:r>
      <w:r>
        <w:rPr>
          <w:rFonts w:ascii="Arial" w:eastAsia="Arial" w:hAnsi="Arial"/>
          <w:color w:val="auto"/>
          <w:lang w:eastAsia="zh-CN"/>
        </w:rPr>
        <w:t xml:space="preserve"> </w:t>
      </w:r>
      <w:r w:rsidRPr="002F0563">
        <w:rPr>
          <w:rFonts w:ascii="Arial" w:eastAsia="Arial" w:hAnsi="Arial"/>
          <w:i/>
          <w:color w:val="auto"/>
          <w:lang w:eastAsia="zh-CN"/>
        </w:rPr>
        <w:t xml:space="preserve">Environmental Effects Act 1978 </w:t>
      </w:r>
      <w:r w:rsidRPr="004E575A">
        <w:rPr>
          <w:rFonts w:ascii="Arial" w:eastAsia="Arial" w:hAnsi="Arial"/>
          <w:iCs/>
          <w:color w:val="auto"/>
          <w:lang w:eastAsia="zh-CN"/>
        </w:rPr>
        <w:t>and</w:t>
      </w:r>
      <w:r w:rsidRPr="00B43AD5">
        <w:rPr>
          <w:rFonts w:ascii="Arial" w:eastAsia="Arial" w:hAnsi="Arial"/>
          <w:color w:val="auto"/>
          <w:lang w:eastAsia="zh-CN"/>
        </w:rPr>
        <w:t xml:space="preserve"> </w:t>
      </w:r>
      <w:r w:rsidRPr="002F0563">
        <w:rPr>
          <w:rFonts w:ascii="Arial" w:eastAsia="Arial" w:hAnsi="Arial"/>
          <w:i/>
          <w:color w:val="auto"/>
          <w:lang w:eastAsia="zh-CN"/>
        </w:rPr>
        <w:t>Environment Protection and Biodiversity Conservation 1999</w:t>
      </w:r>
      <w:r w:rsidRPr="00B162B7">
        <w:rPr>
          <w:rFonts w:ascii="Arial" w:eastAsia="Arial" w:hAnsi="Arial"/>
          <w:color w:val="auto"/>
          <w:lang w:eastAsia="zh-CN"/>
        </w:rPr>
        <w:t xml:space="preserve"> is mandatory. </w:t>
      </w:r>
    </w:p>
    <w:p w14:paraId="63921604" w14:textId="77777777" w:rsidR="00C300AC" w:rsidRPr="00B162B7" w:rsidRDefault="00C300AC" w:rsidP="00C300AC">
      <w:pPr>
        <w:pStyle w:val="ListParagraph"/>
        <w:numPr>
          <w:ilvl w:val="0"/>
          <w:numId w:val="46"/>
        </w:numPr>
        <w:autoSpaceDE w:val="0"/>
        <w:autoSpaceDN w:val="0"/>
        <w:adjustRightInd w:val="0"/>
        <w:spacing w:after="85" w:line="240" w:lineRule="auto"/>
        <w:ind w:left="357" w:hanging="357"/>
        <w:rPr>
          <w:rFonts w:ascii="Arial" w:eastAsia="Arial" w:hAnsi="Arial"/>
          <w:color w:val="auto"/>
          <w:lang w:eastAsia="zh-CN"/>
        </w:rPr>
      </w:pPr>
      <w:r w:rsidRPr="00B162B7">
        <w:rPr>
          <w:rFonts w:ascii="Arial" w:eastAsia="Arial" w:hAnsi="Arial"/>
          <w:color w:val="auto"/>
          <w:lang w:eastAsia="zh-CN"/>
        </w:rPr>
        <w:t>Knowledge and experience in threatened species management, including environmental assessments is desirable.</w:t>
      </w:r>
    </w:p>
    <w:p w14:paraId="6248FC8C" w14:textId="006F0479" w:rsidR="00CA3DB8" w:rsidRPr="001B1027" w:rsidRDefault="00646FE3" w:rsidP="00CA3DB8">
      <w:pPr>
        <w:spacing w:before="160"/>
        <w:rPr>
          <w:rFonts w:ascii="Arial" w:hAnsi="Arial"/>
          <w:b/>
        </w:rPr>
      </w:pPr>
      <w:r w:rsidRPr="59CDF50F">
        <w:rPr>
          <w:rFonts w:ascii="Arial" w:hAnsi="Arial"/>
          <w:b/>
        </w:rPr>
        <w:t>Capabilities</w:t>
      </w:r>
    </w:p>
    <w:p w14:paraId="79609DC0" w14:textId="77777777" w:rsidR="00C300AC" w:rsidRPr="00B81429" w:rsidRDefault="00C300AC" w:rsidP="00C300AC">
      <w:pPr>
        <w:pStyle w:val="ListParagraph"/>
        <w:numPr>
          <w:ilvl w:val="0"/>
          <w:numId w:val="48"/>
        </w:numPr>
        <w:spacing w:line="276" w:lineRule="auto"/>
        <w:rPr>
          <w:rFonts w:ascii="Arial" w:hAnsi="Arial"/>
          <w:noProof/>
          <w:lang w:eastAsia="zh-CN"/>
        </w:rPr>
      </w:pPr>
      <w:r w:rsidRPr="00C300AC">
        <w:rPr>
          <w:rFonts w:ascii="Arial" w:hAnsi="Arial"/>
          <w:b/>
          <w:bCs/>
          <w:noProof/>
          <w:lang w:eastAsia="zh-CN"/>
        </w:rPr>
        <w:t>Flexibility and adaptability</w:t>
      </w:r>
      <w:r>
        <w:rPr>
          <w:rFonts w:ascii="Arial" w:hAnsi="Arial"/>
          <w:noProof/>
          <w:lang w:eastAsia="zh-CN"/>
        </w:rPr>
        <w:t xml:space="preserve"> - </w:t>
      </w:r>
      <w:r>
        <w:t>Accept changed priorities without undue discomfort. Responds quickly to changes. Comfortable working in collaboration with teams outside of own organisation.</w:t>
      </w:r>
    </w:p>
    <w:p w14:paraId="0A90D21A" w14:textId="77777777" w:rsidR="00C300AC" w:rsidRPr="00E15B16" w:rsidRDefault="00C300AC" w:rsidP="00C300AC">
      <w:pPr>
        <w:pStyle w:val="ListParagraph"/>
        <w:numPr>
          <w:ilvl w:val="0"/>
          <w:numId w:val="48"/>
        </w:numPr>
        <w:spacing w:line="276" w:lineRule="auto"/>
        <w:rPr>
          <w:rFonts w:ascii="Arial" w:hAnsi="Arial"/>
          <w:noProof/>
          <w:lang w:eastAsia="zh-CN"/>
        </w:rPr>
      </w:pPr>
      <w:r w:rsidRPr="00C300AC">
        <w:rPr>
          <w:rFonts w:ascii="Arial" w:hAnsi="Arial"/>
          <w:b/>
          <w:bCs/>
          <w:noProof/>
          <w:lang w:eastAsia="zh-CN"/>
        </w:rPr>
        <w:t>Critical thinking and problem solving</w:t>
      </w:r>
      <w:r>
        <w:rPr>
          <w:rFonts w:ascii="Arial" w:hAnsi="Arial"/>
          <w:noProof/>
          <w:lang w:eastAsia="zh-CN"/>
        </w:rPr>
        <w:t xml:space="preserve"> - </w:t>
      </w:r>
      <w:r>
        <w:t>Resolves issues through deep understanding or interpretation of existing guidelines. Where guidelines are not available, analyses ideas available and takes action through self, or in consultation with others to resolve problems. If required, determine additional information needed to make informed decisions. Applies critical thinking and problem solving concepts in the right context.</w:t>
      </w:r>
    </w:p>
    <w:p w14:paraId="70D8F2F4" w14:textId="77777777" w:rsidR="00C300AC" w:rsidRPr="007B7A44" w:rsidRDefault="00C300AC" w:rsidP="00C300AC">
      <w:pPr>
        <w:pStyle w:val="ListParagraph"/>
        <w:numPr>
          <w:ilvl w:val="0"/>
          <w:numId w:val="48"/>
        </w:numPr>
        <w:spacing w:line="276" w:lineRule="auto"/>
        <w:rPr>
          <w:rFonts w:ascii="Arial" w:hAnsi="Arial"/>
          <w:noProof/>
          <w:lang w:eastAsia="zh-CN"/>
        </w:rPr>
      </w:pPr>
      <w:r w:rsidRPr="00C300AC">
        <w:rPr>
          <w:rFonts w:ascii="Arial" w:hAnsi="Arial"/>
          <w:b/>
          <w:bCs/>
          <w:noProof/>
          <w:lang w:eastAsia="zh-CN"/>
        </w:rPr>
        <w:t>Political and organisational context</w:t>
      </w:r>
      <w:r>
        <w:rPr>
          <w:rFonts w:ascii="Arial" w:hAnsi="Arial"/>
          <w:noProof/>
          <w:lang w:eastAsia="zh-CN"/>
        </w:rPr>
        <w:t xml:space="preserve"> - </w:t>
      </w:r>
      <w:r>
        <w:t>Understands issues and pressures to which the organisation has to respond; Understands the reasons behind the organisational climate and culture.</w:t>
      </w:r>
    </w:p>
    <w:p w14:paraId="4DED6DBB" w14:textId="77777777" w:rsidR="00C300AC" w:rsidRPr="0082092A" w:rsidRDefault="00C300AC" w:rsidP="00C300AC">
      <w:pPr>
        <w:pStyle w:val="ListParagraph"/>
        <w:numPr>
          <w:ilvl w:val="0"/>
          <w:numId w:val="48"/>
        </w:numPr>
        <w:spacing w:line="276" w:lineRule="auto"/>
        <w:rPr>
          <w:rFonts w:ascii="Arial" w:hAnsi="Arial"/>
          <w:noProof/>
          <w:lang w:eastAsia="zh-CN"/>
        </w:rPr>
      </w:pPr>
      <w:r w:rsidRPr="00C300AC">
        <w:rPr>
          <w:b/>
          <w:bCs/>
        </w:rPr>
        <w:t>Stakeholder management</w:t>
      </w:r>
      <w:r>
        <w:t xml:space="preserve"> - Takes steps to add value for the client or stakeholder; Links people with other areas as appropriate; Monitors client and stakeholder satisfaction; Constructively deals with stakeholder issues.</w:t>
      </w:r>
    </w:p>
    <w:p w14:paraId="6248FC9A" w14:textId="4D3835E0" w:rsidR="00CA3DB8" w:rsidRPr="00402986" w:rsidRDefault="00CA3DB8" w:rsidP="00CA3DB8">
      <w:pPr>
        <w:pStyle w:val="DTPLIheadinggreen"/>
        <w:spacing w:before="120"/>
        <w:ind w:right="0"/>
        <w:rPr>
          <w:rFonts w:ascii="Arial" w:hAnsi="Arial"/>
          <w:bCs/>
          <w:color w:val="C1ECEA" w:themeColor="accent5" w:themeTint="99"/>
          <w:sz w:val="28"/>
          <w:szCs w:val="28"/>
          <w:lang w:eastAsia="zh-CN"/>
        </w:rPr>
      </w:pPr>
      <w:r w:rsidRPr="00402986">
        <w:rPr>
          <w:rFonts w:ascii="Arial" w:hAnsi="Arial"/>
          <w:bCs/>
          <w:color w:val="00B2A9" w:themeColor="text2"/>
          <w:sz w:val="28"/>
          <w:szCs w:val="28"/>
          <w:lang w:eastAsia="zh-CN"/>
        </w:rPr>
        <w:t>Emergency Response and Health and Safety Requirements</w:t>
      </w:r>
    </w:p>
    <w:p w14:paraId="6248FC9B" w14:textId="12914799" w:rsidR="00CA3DB8" w:rsidRPr="0020559C" w:rsidRDefault="00CA3DB8" w:rsidP="00CA3DB8">
      <w:pPr>
        <w:pStyle w:val="ListParagraph"/>
        <w:spacing w:after="240" w:line="240" w:lineRule="auto"/>
        <w:ind w:left="0"/>
        <w:outlineLvl w:val="1"/>
        <w:rPr>
          <w:rFonts w:ascii="Arial" w:hAnsi="Arial"/>
        </w:rPr>
      </w:pPr>
      <w:r w:rsidRPr="0020559C">
        <w:rPr>
          <w:rFonts w:ascii="Arial" w:hAnsi="Arial"/>
        </w:rPr>
        <w:t>The department</w:t>
      </w:r>
      <w:r w:rsidRPr="0020559C">
        <w:rPr>
          <w:rFonts w:ascii="Arial" w:hAnsi="Arial"/>
          <w:b/>
        </w:rPr>
        <w:t xml:space="preserve"> </w:t>
      </w:r>
      <w:r w:rsidRPr="0020559C">
        <w:rPr>
          <w:rFonts w:ascii="Arial" w:hAnsi="Arial"/>
        </w:rPr>
        <w:t>plays a major role in Victoria’s emergency response activities, through an all-haz</w:t>
      </w:r>
      <w:r w:rsidRPr="0020559C">
        <w:rPr>
          <w:rFonts w:ascii="Arial" w:hAnsi="Arial"/>
          <w:color w:val="auto"/>
        </w:rPr>
        <w:t xml:space="preserve">ards, </w:t>
      </w:r>
      <w:r w:rsidR="00AF5BCB" w:rsidRPr="0020559C">
        <w:rPr>
          <w:rFonts w:ascii="Arial" w:hAnsi="Arial"/>
          <w:color w:val="auto"/>
        </w:rPr>
        <w:t>all-</w:t>
      </w:r>
      <w:r w:rsidR="00B145ED" w:rsidRPr="0020559C">
        <w:rPr>
          <w:rFonts w:ascii="Arial" w:hAnsi="Arial"/>
          <w:color w:val="auto"/>
        </w:rPr>
        <w:t>e</w:t>
      </w:r>
      <w:r w:rsidR="00AF5BCB" w:rsidRPr="0020559C">
        <w:rPr>
          <w:rFonts w:ascii="Arial" w:hAnsi="Arial"/>
          <w:color w:val="auto"/>
        </w:rPr>
        <w:t xml:space="preserve">mergencies </w:t>
      </w:r>
      <w:r w:rsidRPr="0020559C">
        <w:rPr>
          <w:rFonts w:ascii="Arial" w:hAnsi="Arial"/>
          <w:color w:val="auto"/>
        </w:rPr>
        <w:t>approach</w:t>
      </w:r>
      <w:r w:rsidRPr="0020559C">
        <w:rPr>
          <w:rFonts w:ascii="Arial" w:hAnsi="Arial"/>
        </w:rPr>
        <w:t>. Staff may be directly employed for these roles or may be called upon to support these activities as required following the appropriate training and “fit for work” assessment.</w:t>
      </w:r>
    </w:p>
    <w:p w14:paraId="6248FC9C" w14:textId="77777777" w:rsidR="00CA3DB8" w:rsidRPr="0020559C" w:rsidRDefault="00CA3DB8" w:rsidP="00CA3DB8">
      <w:pPr>
        <w:pStyle w:val="ListParagraph"/>
        <w:spacing w:after="240" w:line="240" w:lineRule="auto"/>
        <w:ind w:left="0"/>
        <w:outlineLvl w:val="1"/>
        <w:rPr>
          <w:rFonts w:ascii="Arial" w:hAnsi="Arial"/>
        </w:rPr>
      </w:pPr>
    </w:p>
    <w:p w14:paraId="6248FC9D" w14:textId="5BF2082B" w:rsidR="00CA3DB8" w:rsidRPr="00BA5029" w:rsidRDefault="00CA3DB8" w:rsidP="00CA3DB8">
      <w:pPr>
        <w:pStyle w:val="ListParagraph"/>
        <w:spacing w:line="240" w:lineRule="auto"/>
        <w:ind w:left="0"/>
        <w:outlineLvl w:val="1"/>
        <w:rPr>
          <w:rFonts w:ascii="Arial" w:hAnsi="Arial"/>
          <w:color w:val="auto"/>
        </w:rPr>
      </w:pPr>
      <w:r w:rsidRPr="0020559C">
        <w:rPr>
          <w:rFonts w:ascii="Arial" w:hAnsi="Arial"/>
        </w:rPr>
        <w:t xml:space="preserve">The </w:t>
      </w:r>
      <w:r w:rsidRPr="00BA5029">
        <w:rPr>
          <w:rFonts w:ascii="Arial" w:hAnsi="Arial"/>
          <w:color w:val="auto"/>
        </w:rPr>
        <w:t xml:space="preserve">occupational health and safety requirements of this position </w:t>
      </w:r>
      <w:r w:rsidR="00D706E0" w:rsidRPr="00BA5029">
        <w:rPr>
          <w:rFonts w:ascii="Arial" w:hAnsi="Arial"/>
          <w:color w:val="auto"/>
        </w:rPr>
        <w:t xml:space="preserve">may </w:t>
      </w:r>
      <w:r w:rsidRPr="00BA5029">
        <w:rPr>
          <w:rFonts w:ascii="Arial" w:hAnsi="Arial"/>
          <w:color w:val="auto"/>
        </w:rPr>
        <w:t>include, but are not limited to:</w:t>
      </w:r>
    </w:p>
    <w:p w14:paraId="6248FCA0" w14:textId="77777777" w:rsidR="00CA3DB8" w:rsidRPr="00BA5029" w:rsidRDefault="00CA3DB8" w:rsidP="00CA3DB8">
      <w:pPr>
        <w:pStyle w:val="ListParagraph"/>
        <w:numPr>
          <w:ilvl w:val="0"/>
          <w:numId w:val="45"/>
        </w:numPr>
        <w:spacing w:after="240" w:line="240" w:lineRule="auto"/>
        <w:outlineLvl w:val="1"/>
        <w:rPr>
          <w:rFonts w:ascii="Arial" w:hAnsi="Arial"/>
          <w:color w:val="auto"/>
        </w:rPr>
      </w:pPr>
      <w:r w:rsidRPr="00BA5029">
        <w:rPr>
          <w:rFonts w:ascii="Arial" w:hAnsi="Arial"/>
          <w:color w:val="auto"/>
        </w:rPr>
        <w:t>Sedentary desk work</w:t>
      </w:r>
    </w:p>
    <w:p w14:paraId="6248FCA1" w14:textId="77777777" w:rsidR="00CA3DB8" w:rsidRPr="00BA5029" w:rsidRDefault="00CA3DB8" w:rsidP="00CA3DB8">
      <w:pPr>
        <w:pStyle w:val="ListParagraph"/>
        <w:numPr>
          <w:ilvl w:val="0"/>
          <w:numId w:val="45"/>
        </w:numPr>
        <w:spacing w:after="240" w:line="240" w:lineRule="auto"/>
        <w:outlineLvl w:val="1"/>
        <w:rPr>
          <w:rFonts w:ascii="Arial" w:hAnsi="Arial"/>
          <w:color w:val="auto"/>
        </w:rPr>
      </w:pPr>
      <w:r w:rsidRPr="00BA5029">
        <w:rPr>
          <w:rFonts w:ascii="Arial" w:hAnsi="Arial"/>
          <w:color w:val="auto"/>
        </w:rPr>
        <w:t>Field work</w:t>
      </w:r>
    </w:p>
    <w:p w14:paraId="6248FCA2" w14:textId="77777777" w:rsidR="00CA3DB8" w:rsidRPr="00BA5029" w:rsidRDefault="00CA3DB8" w:rsidP="00CA3DB8">
      <w:pPr>
        <w:pStyle w:val="ListParagraph"/>
        <w:numPr>
          <w:ilvl w:val="0"/>
          <w:numId w:val="45"/>
        </w:numPr>
        <w:spacing w:after="240" w:line="240" w:lineRule="auto"/>
        <w:outlineLvl w:val="1"/>
        <w:rPr>
          <w:rFonts w:ascii="Arial" w:hAnsi="Arial"/>
          <w:color w:val="auto"/>
        </w:rPr>
      </w:pPr>
      <w:r w:rsidRPr="00BA5029">
        <w:rPr>
          <w:rFonts w:ascii="Arial" w:hAnsi="Arial"/>
          <w:color w:val="auto"/>
        </w:rPr>
        <w:t>Manual handling</w:t>
      </w:r>
    </w:p>
    <w:p w14:paraId="6248FCA4" w14:textId="77777777" w:rsidR="00CA3DB8" w:rsidRPr="0020559C" w:rsidRDefault="00CA3DB8" w:rsidP="00CA3DB8">
      <w:pPr>
        <w:pStyle w:val="ListParagraph"/>
        <w:numPr>
          <w:ilvl w:val="0"/>
          <w:numId w:val="45"/>
        </w:numPr>
        <w:spacing w:line="240" w:lineRule="auto"/>
        <w:ind w:left="714" w:hanging="357"/>
        <w:outlineLvl w:val="1"/>
        <w:rPr>
          <w:rFonts w:ascii="Arial" w:hAnsi="Arial"/>
        </w:rPr>
      </w:pPr>
      <w:r w:rsidRPr="0020559C">
        <w:rPr>
          <w:rFonts w:ascii="Arial" w:hAnsi="Arial"/>
        </w:rPr>
        <w:t>Emergency response work</w:t>
      </w:r>
    </w:p>
    <w:p w14:paraId="6248FCA5" w14:textId="77777777" w:rsidR="00CA3DB8" w:rsidRPr="0020559C" w:rsidRDefault="00CA3DB8" w:rsidP="00CA3DB8">
      <w:pPr>
        <w:rPr>
          <w:rFonts w:ascii="Arial" w:hAnsi="Arial"/>
          <w:strike/>
        </w:rPr>
      </w:pPr>
    </w:p>
    <w:p w14:paraId="6248FCA6" w14:textId="63D71472" w:rsidR="00CA3DB8" w:rsidRPr="00BB0956" w:rsidRDefault="00CC18C4" w:rsidP="00CA3DB8">
      <w:pPr>
        <w:pStyle w:val="DTPLIheadinggreen"/>
        <w:spacing w:before="120"/>
        <w:ind w:right="0"/>
        <w:rPr>
          <w:rFonts w:ascii="Arial" w:hAnsi="Arial"/>
          <w:bCs/>
          <w:color w:val="00B2A9" w:themeColor="text2"/>
          <w:sz w:val="28"/>
          <w:szCs w:val="28"/>
          <w:lang w:eastAsia="zh-CN"/>
        </w:rPr>
      </w:pPr>
      <w:r w:rsidRPr="00BB0956">
        <w:rPr>
          <w:rFonts w:ascii="Arial" w:hAnsi="Arial"/>
          <w:bCs/>
          <w:color w:val="00B2A9" w:themeColor="text2"/>
          <w:sz w:val="28"/>
          <w:szCs w:val="28"/>
          <w:lang w:eastAsia="zh-CN"/>
        </w:rPr>
        <w:t>Diversity and Inclusion</w:t>
      </w:r>
    </w:p>
    <w:p w14:paraId="7A08F6C8" w14:textId="77777777" w:rsidR="00334DD4" w:rsidRDefault="00334DD4" w:rsidP="00334DD4">
      <w:pPr>
        <w:pStyle w:val="DTPLIintrotext"/>
        <w:rPr>
          <w:rFonts w:ascii="Arial" w:hAnsi="Arial"/>
          <w:b w:val="0"/>
          <w:color w:val="000000"/>
          <w:sz w:val="20"/>
          <w:szCs w:val="22"/>
        </w:rPr>
      </w:pPr>
      <w:r w:rsidRPr="00185AEB">
        <w:rPr>
          <w:rFonts w:ascii="Arial" w:hAnsi="Arial"/>
          <w:b w:val="0"/>
          <w:color w:val="000000"/>
          <w:sz w:val="20"/>
          <w:szCs w:val="22"/>
        </w:rPr>
        <w:t>Diversity and inclusion are intrinsic to a safe workplace and as fundamental to wellbeing as the steps we take to remove hazards or support staff in difficult situations.</w:t>
      </w:r>
    </w:p>
    <w:p w14:paraId="44F04AB8" w14:textId="77777777" w:rsidR="00334DD4" w:rsidRDefault="00334DD4" w:rsidP="00334DD4">
      <w:pPr>
        <w:spacing w:before="120" w:after="120"/>
        <w:ind w:left="284"/>
        <w:rPr>
          <w:rFonts w:ascii="Arial" w:eastAsia="Calibri" w:hAnsi="Arial"/>
          <w:szCs w:val="22"/>
        </w:rPr>
      </w:pPr>
      <w:r>
        <w:rPr>
          <w:noProof/>
        </w:rPr>
        <mc:AlternateContent>
          <mc:Choice Requires="wpg">
            <w:drawing>
              <wp:anchor distT="0" distB="0" distL="114300" distR="114300" simplePos="0" relativeHeight="251658240" behindDoc="0" locked="0" layoutInCell="1" allowOverlap="1" wp14:anchorId="519E8410" wp14:editId="493D4675">
                <wp:simplePos x="0" y="0"/>
                <wp:positionH relativeFrom="column">
                  <wp:posOffset>46469</wp:posOffset>
                </wp:positionH>
                <wp:positionV relativeFrom="paragraph">
                  <wp:posOffset>3213</wp:posOffset>
                </wp:positionV>
                <wp:extent cx="6291618" cy="1071350"/>
                <wp:effectExtent l="0" t="0" r="0" b="0"/>
                <wp:wrapNone/>
                <wp:docPr id="17" name="Group 1"/>
                <wp:cNvGraphicFramePr/>
                <a:graphic xmlns:a="http://schemas.openxmlformats.org/drawingml/2006/main">
                  <a:graphicData uri="http://schemas.microsoft.com/office/word/2010/wordprocessingGroup">
                    <wpg:wgp>
                      <wpg:cNvGrpSpPr/>
                      <wpg:grpSpPr>
                        <a:xfrm>
                          <a:off x="0" y="0"/>
                          <a:ext cx="6291618" cy="1071350"/>
                          <a:chOff x="0" y="0"/>
                          <a:chExt cx="7912076" cy="1380464"/>
                        </a:xfrm>
                      </wpg:grpSpPr>
                      <wps:wsp>
                        <wps:cNvPr id="18" name="Rectangle 18"/>
                        <wps:cNvSpPr/>
                        <wps:spPr>
                          <a:xfrm>
                            <a:off x="0" y="0"/>
                            <a:ext cx="1582415" cy="138046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F1785" w14:textId="77777777" w:rsidR="00334DD4" w:rsidRDefault="00334DD4" w:rsidP="00334DD4">
                              <w:pPr>
                                <w:jc w:val="center"/>
                                <w:rPr>
                                  <w:sz w:val="24"/>
                                  <w:szCs w:val="24"/>
                                </w:rPr>
                              </w:pPr>
                              <w:r>
                                <w:rPr>
                                  <w:rFonts w:ascii="Arial" w:hAnsi="Arial"/>
                                  <w:b/>
                                  <w:bCs/>
                                  <w:color w:val="FFFFFF" w:themeColor="light1"/>
                                  <w:kern w:val="24"/>
                                </w:rPr>
                                <w:t>BECAUSE</w:t>
                              </w:r>
                            </w:p>
                            <w:p w14:paraId="25B609AF" w14:textId="77777777" w:rsidR="00334DD4" w:rsidRDefault="00334DD4" w:rsidP="00334DD4">
                              <w:pPr>
                                <w:spacing w:before="60"/>
                                <w:jc w:val="center"/>
                              </w:pPr>
                              <w:r>
                                <w:rPr>
                                  <w:rFonts w:ascii="Arial" w:hAnsi="Arial"/>
                                  <w:color w:val="FFFFFF" w:themeColor="light1"/>
                                  <w:kern w:val="24"/>
                                </w:rPr>
                                <w:t>We’re committed to putting the community at the centre of everything we do</w:t>
                              </w:r>
                            </w:p>
                          </w:txbxContent>
                        </wps:txbx>
                        <wps:bodyPr rtlCol="0" anchor="t" anchorCtr="0"/>
                      </wps:wsp>
                      <wps:wsp>
                        <wps:cNvPr id="19" name="Rectangle 19"/>
                        <wps:cNvSpPr/>
                        <wps:spPr>
                          <a:xfrm>
                            <a:off x="1582415" y="0"/>
                            <a:ext cx="1582415" cy="13804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E0C74" w14:textId="77777777" w:rsidR="00334DD4" w:rsidRDefault="00334DD4" w:rsidP="00334DD4">
                              <w:pPr>
                                <w:jc w:val="center"/>
                                <w:rPr>
                                  <w:sz w:val="24"/>
                                  <w:szCs w:val="24"/>
                                </w:rPr>
                              </w:pPr>
                              <w:r>
                                <w:rPr>
                                  <w:rFonts w:ascii="Arial" w:hAnsi="Arial"/>
                                  <w:b/>
                                  <w:bCs/>
                                  <w:color w:val="FFFFFF" w:themeColor="light1"/>
                                  <w:kern w:val="24"/>
                                </w:rPr>
                                <w:t>WE BELIEVE</w:t>
                              </w:r>
                            </w:p>
                            <w:p w14:paraId="56D0A671" w14:textId="77777777" w:rsidR="00334DD4" w:rsidRDefault="00334DD4" w:rsidP="00334DD4">
                              <w:pPr>
                                <w:spacing w:before="60"/>
                                <w:jc w:val="center"/>
                              </w:pPr>
                              <w:r>
                                <w:rPr>
                                  <w:rFonts w:ascii="Arial" w:hAnsi="Arial"/>
                                  <w:color w:val="FFFFFF" w:themeColor="light1"/>
                                  <w:kern w:val="24"/>
                                </w:rPr>
                                <w:t>We must reflect and respect the Victorian community</w:t>
                              </w:r>
                            </w:p>
                          </w:txbxContent>
                        </wps:txbx>
                        <wps:bodyPr rtlCol="0" anchor="t" anchorCtr="0"/>
                      </wps:wsp>
                      <wps:wsp>
                        <wps:cNvPr id="20" name="Rectangle 20"/>
                        <wps:cNvSpPr/>
                        <wps:spPr>
                          <a:xfrm>
                            <a:off x="3164831" y="0"/>
                            <a:ext cx="1582415" cy="1380464"/>
                          </a:xfrm>
                          <a:prstGeom prst="rect">
                            <a:avLst/>
                          </a:prstGeom>
                          <a:solidFill>
                            <a:schemeClr val="accent2">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B04D8" w14:textId="77777777" w:rsidR="00334DD4" w:rsidRDefault="00334DD4" w:rsidP="00334DD4">
                              <w:pPr>
                                <w:jc w:val="center"/>
                                <w:rPr>
                                  <w:sz w:val="24"/>
                                  <w:szCs w:val="24"/>
                                </w:rPr>
                              </w:pPr>
                              <w:r>
                                <w:rPr>
                                  <w:rFonts w:ascii="Arial" w:hAnsi="Arial"/>
                                  <w:b/>
                                  <w:bCs/>
                                  <w:color w:val="FFFFFF" w:themeColor="light1"/>
                                  <w:kern w:val="24"/>
                                </w:rPr>
                                <w:t>SO WE BEHAVE</w:t>
                              </w:r>
                            </w:p>
                            <w:p w14:paraId="0365C2A4" w14:textId="77777777" w:rsidR="00334DD4" w:rsidRDefault="00334DD4" w:rsidP="00334DD4">
                              <w:pPr>
                                <w:spacing w:before="60"/>
                                <w:jc w:val="center"/>
                              </w:pPr>
                              <w:r>
                                <w:rPr>
                                  <w:rFonts w:ascii="Arial" w:hAnsi="Arial"/>
                                  <w:color w:val="FFFFFF" w:themeColor="light1"/>
                                  <w:kern w:val="24"/>
                                </w:rPr>
                                <w:t xml:space="preserve">In a way that includes everyone, all the time  </w:t>
                              </w:r>
                            </w:p>
                          </w:txbxContent>
                        </wps:txbx>
                        <wps:bodyPr rtlCol="0" anchor="t" anchorCtr="0"/>
                      </wps:wsp>
                      <wps:wsp>
                        <wps:cNvPr id="21" name="Rectangle 21"/>
                        <wps:cNvSpPr/>
                        <wps:spPr>
                          <a:xfrm>
                            <a:off x="4747246" y="0"/>
                            <a:ext cx="1582415" cy="1380464"/>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A4D31" w14:textId="77777777" w:rsidR="00334DD4" w:rsidRDefault="00334DD4" w:rsidP="00334DD4">
                              <w:pPr>
                                <w:jc w:val="center"/>
                                <w:rPr>
                                  <w:sz w:val="24"/>
                                  <w:szCs w:val="24"/>
                                </w:rPr>
                              </w:pPr>
                              <w:r>
                                <w:rPr>
                                  <w:rFonts w:ascii="Arial" w:hAnsi="Arial"/>
                                  <w:b/>
                                  <w:bCs/>
                                  <w:color w:val="FFFFFF" w:themeColor="light1"/>
                                  <w:kern w:val="24"/>
                                </w:rPr>
                                <w:t xml:space="preserve">WHICH LEADS TO  </w:t>
                              </w:r>
                            </w:p>
                            <w:p w14:paraId="54001775" w14:textId="77777777" w:rsidR="00334DD4" w:rsidRDefault="00334DD4" w:rsidP="00334DD4">
                              <w:pPr>
                                <w:spacing w:before="60"/>
                                <w:jc w:val="center"/>
                              </w:pPr>
                              <w:r>
                                <w:rPr>
                                  <w:rFonts w:ascii="Arial" w:hAnsi="Arial"/>
                                  <w:color w:val="FFFFFF" w:themeColor="light1"/>
                                  <w:kern w:val="24"/>
                                </w:rPr>
                                <w:t>Everyone feeling safe and respected</w:t>
                              </w:r>
                            </w:p>
                          </w:txbxContent>
                        </wps:txbx>
                        <wps:bodyPr rtlCol="0" anchor="t" anchorCtr="0"/>
                      </wps:wsp>
                      <wps:wsp>
                        <wps:cNvPr id="22" name="Rectangle 22"/>
                        <wps:cNvSpPr/>
                        <wps:spPr>
                          <a:xfrm>
                            <a:off x="6329661" y="0"/>
                            <a:ext cx="1582415" cy="138046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337A2" w14:textId="77777777" w:rsidR="00334DD4" w:rsidRDefault="00334DD4" w:rsidP="00334DD4">
                              <w:pPr>
                                <w:jc w:val="center"/>
                                <w:rPr>
                                  <w:sz w:val="24"/>
                                  <w:szCs w:val="24"/>
                                </w:rPr>
                              </w:pPr>
                              <w:r>
                                <w:rPr>
                                  <w:rFonts w:ascii="Arial" w:hAnsi="Arial"/>
                                  <w:b/>
                                  <w:bCs/>
                                  <w:color w:val="FFFFFF" w:themeColor="light1"/>
                                  <w:kern w:val="24"/>
                                </w:rPr>
                                <w:t>AND RESULTS IN</w:t>
                              </w:r>
                            </w:p>
                            <w:p w14:paraId="2459FCE6" w14:textId="77777777" w:rsidR="00334DD4" w:rsidRDefault="00334DD4" w:rsidP="00334DD4">
                              <w:pPr>
                                <w:spacing w:before="60"/>
                                <w:jc w:val="center"/>
                              </w:pPr>
                              <w:r>
                                <w:rPr>
                                  <w:rFonts w:ascii="Arial" w:hAnsi="Arial"/>
                                  <w:color w:val="FFFFFF" w:themeColor="light1"/>
                                  <w:kern w:val="24"/>
                                </w:rPr>
                                <w:t>Better outcomes for DELWP and for Victoria.</w:t>
                              </w:r>
                            </w:p>
                          </w:txbxContent>
                        </wps:txbx>
                        <wps:bodyPr rtlCol="0" anchor="t" anchorCtr="0"/>
                      </wps:wsp>
                    </wpg:wgp>
                  </a:graphicData>
                </a:graphic>
                <wp14:sizeRelH relativeFrom="margin">
                  <wp14:pctWidth>0</wp14:pctWidth>
                </wp14:sizeRelH>
                <wp14:sizeRelV relativeFrom="margin">
                  <wp14:pctHeight>0</wp14:pctHeight>
                </wp14:sizeRelV>
              </wp:anchor>
            </w:drawing>
          </mc:Choice>
          <mc:Fallback>
            <w:pict>
              <v:group w14:anchorId="519E8410" id="Group 1" o:spid="_x0000_s1026" style="position:absolute;left:0;text-align:left;margin-left:3.65pt;margin-top:.25pt;width:495.4pt;height:84.35pt;z-index:251658240;mso-width-relative:margin;mso-height-relative:margin" coordsize="79120,1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">
                <v:rect id="Rectangle 18" o:spid="_x0000_s1027" style="position:absolute;width:15824;height:1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" fillcolor="#00b2a9 [3204]" stroked="f" strokeweight="2pt">
                  <v:textbox>
                    <w:txbxContent>
                      <w:p w14:paraId="0B7F1785" w14:textId="77777777" w:rsidR="00334DD4" w:rsidRDefault="00334DD4" w:rsidP="00334DD4">
                        <w:pPr>
                          <w:jc w:val="center"/>
                          <w:rPr>
                            <w:sz w:val="24"/>
                            <w:szCs w:val="24"/>
                          </w:rPr>
                        </w:pPr>
                        <w:r>
                          <w:rPr>
                            <w:rFonts w:ascii="Arial" w:hAnsi="Arial"/>
                            <w:b/>
                            <w:bCs/>
                            <w:color w:val="FFFFFF" w:themeColor="light1"/>
                            <w:kern w:val="24"/>
                          </w:rPr>
                          <w:t>BECAUSE</w:t>
                        </w:r>
                      </w:p>
                      <w:p w14:paraId="25B609AF" w14:textId="77777777" w:rsidR="00334DD4" w:rsidRDefault="00334DD4" w:rsidP="00334DD4">
                        <w:pPr>
                          <w:spacing w:before="60"/>
                          <w:jc w:val="center"/>
                        </w:pPr>
                        <w:r>
                          <w:rPr>
                            <w:rFonts w:ascii="Arial" w:hAnsi="Arial"/>
                            <w:color w:val="FFFFFF" w:themeColor="light1"/>
                            <w:kern w:val="24"/>
                          </w:rPr>
                          <w:t>We’re committed to putting the community at the centre of everything we do</w:t>
                        </w:r>
                      </w:p>
                    </w:txbxContent>
                  </v:textbox>
                </v:rect>
                <v:rect id="Rectangle 19" o:spid="_x0000_s1028" style="position:absolute;left:15824;width:15824;height:1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" fillcolor="#201547 [3205]" stroked="f" strokeweight="2pt">
                  <v:textbox>
                    <w:txbxContent>
                      <w:p w14:paraId="771E0C74" w14:textId="77777777" w:rsidR="00334DD4" w:rsidRDefault="00334DD4" w:rsidP="00334DD4">
                        <w:pPr>
                          <w:jc w:val="center"/>
                          <w:rPr>
                            <w:sz w:val="24"/>
                            <w:szCs w:val="24"/>
                          </w:rPr>
                        </w:pPr>
                        <w:r>
                          <w:rPr>
                            <w:rFonts w:ascii="Arial" w:hAnsi="Arial"/>
                            <w:b/>
                            <w:bCs/>
                            <w:color w:val="FFFFFF" w:themeColor="light1"/>
                            <w:kern w:val="24"/>
                          </w:rPr>
                          <w:t>WE BELIEVE</w:t>
                        </w:r>
                      </w:p>
                      <w:p w14:paraId="56D0A671" w14:textId="77777777" w:rsidR="00334DD4" w:rsidRDefault="00334DD4" w:rsidP="00334DD4">
                        <w:pPr>
                          <w:spacing w:before="60"/>
                          <w:jc w:val="center"/>
                        </w:pPr>
                        <w:r>
                          <w:rPr>
                            <w:rFonts w:ascii="Arial" w:hAnsi="Arial"/>
                            <w:color w:val="FFFFFF" w:themeColor="light1"/>
                            <w:kern w:val="24"/>
                          </w:rPr>
                          <w:t>We must reflect and respect the Victorian community</w:t>
                        </w:r>
                      </w:p>
                    </w:txbxContent>
                  </v:textbox>
                </v:rect>
                <v:rect id="Rectangle 20" o:spid="_x0000_s1029" style="position:absolute;left:31648;width:15824;height:1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" fillcolor="#775ecf [1621]" stroked="f" strokeweight="2pt">
                  <v:textbox>
                    <w:txbxContent>
                      <w:p w14:paraId="6E2B04D8" w14:textId="77777777" w:rsidR="00334DD4" w:rsidRDefault="00334DD4" w:rsidP="00334DD4">
                        <w:pPr>
                          <w:jc w:val="center"/>
                          <w:rPr>
                            <w:sz w:val="24"/>
                            <w:szCs w:val="24"/>
                          </w:rPr>
                        </w:pPr>
                        <w:r>
                          <w:rPr>
                            <w:rFonts w:ascii="Arial" w:hAnsi="Arial"/>
                            <w:b/>
                            <w:bCs/>
                            <w:color w:val="FFFFFF" w:themeColor="light1"/>
                            <w:kern w:val="24"/>
                          </w:rPr>
                          <w:t>SO WE BEHAVE</w:t>
                        </w:r>
                      </w:p>
                      <w:p w14:paraId="0365C2A4" w14:textId="77777777" w:rsidR="00334DD4" w:rsidRDefault="00334DD4" w:rsidP="00334DD4">
                        <w:pPr>
                          <w:spacing w:before="60"/>
                          <w:jc w:val="center"/>
                        </w:pPr>
                        <w:r>
                          <w:rPr>
                            <w:rFonts w:ascii="Arial" w:hAnsi="Arial"/>
                            <w:color w:val="FFFFFF" w:themeColor="light1"/>
                            <w:kern w:val="24"/>
                          </w:rPr>
                          <w:t xml:space="preserve">In a way that includes everyone, all the time  </w:t>
                        </w:r>
                      </w:p>
                    </w:txbxContent>
                  </v:textbox>
                </v:rect>
                <v:rect id="Rectangle 21" o:spid="_x0000_s1030" style="position:absolute;left:47472;width:15824;height:1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" fillcolor="#99e0dd [3208]" stroked="f" strokeweight="2pt">
                  <v:textbox>
                    <w:txbxContent>
                      <w:p w14:paraId="08CA4D31" w14:textId="77777777" w:rsidR="00334DD4" w:rsidRDefault="00334DD4" w:rsidP="00334DD4">
                        <w:pPr>
                          <w:jc w:val="center"/>
                          <w:rPr>
                            <w:sz w:val="24"/>
                            <w:szCs w:val="24"/>
                          </w:rPr>
                        </w:pPr>
                        <w:r>
                          <w:rPr>
                            <w:rFonts w:ascii="Arial" w:hAnsi="Arial"/>
                            <w:b/>
                            <w:bCs/>
                            <w:color w:val="FFFFFF" w:themeColor="light1"/>
                            <w:kern w:val="24"/>
                          </w:rPr>
                          <w:t xml:space="preserve">WHICH LEADS TO  </w:t>
                        </w:r>
                      </w:p>
                      <w:p w14:paraId="54001775" w14:textId="77777777" w:rsidR="00334DD4" w:rsidRDefault="00334DD4" w:rsidP="00334DD4">
                        <w:pPr>
                          <w:spacing w:before="60"/>
                          <w:jc w:val="center"/>
                        </w:pPr>
                        <w:r>
                          <w:rPr>
                            <w:rFonts w:ascii="Arial" w:hAnsi="Arial"/>
                            <w:color w:val="FFFFFF" w:themeColor="light1"/>
                            <w:kern w:val="24"/>
                          </w:rPr>
                          <w:t>Everyone feeling safe and respected</w:t>
                        </w:r>
                      </w:p>
                    </w:txbxContent>
                  </v:textbox>
                </v:rect>
                <v:rect id="Rectangle 22" o:spid="_x0000_s1031" style="position:absolute;left:63296;width:15824;height:1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" fillcolor="#a6a1b5 [3209]" stroked="f" strokeweight="2pt">
                  <v:textbox>
                    <w:txbxContent>
                      <w:p w14:paraId="276337A2" w14:textId="77777777" w:rsidR="00334DD4" w:rsidRDefault="00334DD4" w:rsidP="00334DD4">
                        <w:pPr>
                          <w:jc w:val="center"/>
                          <w:rPr>
                            <w:sz w:val="24"/>
                            <w:szCs w:val="24"/>
                          </w:rPr>
                        </w:pPr>
                        <w:r>
                          <w:rPr>
                            <w:rFonts w:ascii="Arial" w:hAnsi="Arial"/>
                            <w:b/>
                            <w:bCs/>
                            <w:color w:val="FFFFFF" w:themeColor="light1"/>
                            <w:kern w:val="24"/>
                          </w:rPr>
                          <w:t>AND RESULTS IN</w:t>
                        </w:r>
                      </w:p>
                      <w:p w14:paraId="2459FCE6" w14:textId="77777777" w:rsidR="00334DD4" w:rsidRDefault="00334DD4" w:rsidP="00334DD4">
                        <w:pPr>
                          <w:spacing w:before="60"/>
                          <w:jc w:val="center"/>
                        </w:pPr>
                        <w:r>
                          <w:rPr>
                            <w:rFonts w:ascii="Arial" w:hAnsi="Arial"/>
                            <w:color w:val="FFFFFF" w:themeColor="light1"/>
                            <w:kern w:val="24"/>
                          </w:rPr>
                          <w:t>Better outcomes for DELWP and for Victoria.</w:t>
                        </w:r>
                      </w:p>
                    </w:txbxContent>
                  </v:textbox>
                </v:rect>
              </v:group>
            </w:pict>
          </mc:Fallback>
        </mc:AlternateContent>
      </w:r>
    </w:p>
    <w:p w14:paraId="516F5C9E" w14:textId="77777777" w:rsidR="00334DD4" w:rsidRDefault="00334DD4" w:rsidP="00334DD4">
      <w:pPr>
        <w:spacing w:before="120" w:after="120"/>
        <w:rPr>
          <w:rFonts w:ascii="Arial" w:eastAsia="Calibri" w:hAnsi="Arial"/>
          <w:szCs w:val="22"/>
        </w:rPr>
      </w:pPr>
    </w:p>
    <w:p w14:paraId="38410931" w14:textId="77777777" w:rsidR="00334DD4" w:rsidRDefault="00334DD4" w:rsidP="00334DD4">
      <w:pPr>
        <w:spacing w:before="120" w:after="120"/>
        <w:rPr>
          <w:rFonts w:ascii="Arial" w:eastAsia="Calibri" w:hAnsi="Arial"/>
          <w:szCs w:val="22"/>
        </w:rPr>
      </w:pPr>
    </w:p>
    <w:p w14:paraId="320A76F1" w14:textId="77777777" w:rsidR="00334DD4" w:rsidRDefault="00334DD4" w:rsidP="00334DD4">
      <w:pPr>
        <w:spacing w:before="120" w:after="120"/>
        <w:rPr>
          <w:rFonts w:ascii="Arial" w:eastAsia="Calibri" w:hAnsi="Arial"/>
          <w:szCs w:val="22"/>
        </w:rPr>
      </w:pPr>
    </w:p>
    <w:p w14:paraId="5681C2BB" w14:textId="77777777" w:rsidR="00334DD4" w:rsidRPr="001B1027" w:rsidRDefault="00334DD4" w:rsidP="00334DD4">
      <w:pPr>
        <w:spacing w:before="120" w:after="120"/>
        <w:rPr>
          <w:rFonts w:ascii="Arial" w:eastAsia="Calibri" w:hAnsi="Arial"/>
          <w:szCs w:val="22"/>
        </w:rPr>
      </w:pPr>
    </w:p>
    <w:p w14:paraId="4B186F34" w14:textId="77777777" w:rsidR="00334DD4" w:rsidRPr="00070238" w:rsidRDefault="00334DD4" w:rsidP="00334DD4">
      <w:pPr>
        <w:spacing w:before="100" w:beforeAutospacing="1" w:after="100" w:afterAutospacing="1" w:line="240" w:lineRule="auto"/>
        <w:rPr>
          <w:rFonts w:ascii="Arial" w:hAnsi="Arial"/>
          <w:b/>
          <w:color w:val="000000"/>
          <w:szCs w:val="22"/>
        </w:rPr>
      </w:pPr>
      <w:r w:rsidRPr="00070238">
        <w:rPr>
          <w:rFonts w:ascii="Arial" w:hAnsi="Arial"/>
          <w:b/>
          <w:color w:val="000000"/>
          <w:szCs w:val="22"/>
        </w:rPr>
        <w:t xml:space="preserve">Our diversity and inclusion outcome pillars </w:t>
      </w:r>
    </w:p>
    <w:p w14:paraId="036EED9E" w14:textId="1ACE16AB" w:rsidR="00334DD4" w:rsidRDefault="00334DD4" w:rsidP="00334DD4">
      <w:pPr>
        <w:spacing w:before="100" w:beforeAutospacing="1" w:after="100" w:afterAutospacing="1" w:line="240" w:lineRule="auto"/>
        <w:rPr>
          <w:rFonts w:ascii="Arial" w:hAnsi="Arial"/>
          <w:color w:val="000000"/>
          <w:szCs w:val="22"/>
        </w:rPr>
      </w:pPr>
      <w:r w:rsidRPr="00070238">
        <w:rPr>
          <w:rFonts w:ascii="Arial" w:hAnsi="Arial"/>
          <w:color w:val="000000"/>
          <w:szCs w:val="22"/>
        </w:rPr>
        <w:t>1. We are connected to liveable, inclusive, sustainable communities</w:t>
      </w:r>
      <w:r w:rsidRPr="00070238">
        <w:rPr>
          <w:rFonts w:ascii="Arial" w:hAnsi="Arial"/>
          <w:color w:val="000000"/>
          <w:szCs w:val="22"/>
        </w:rPr>
        <w:br/>
        <w:t xml:space="preserve">2. We are diverse </w:t>
      </w:r>
      <w:r w:rsidRPr="00070238">
        <w:rPr>
          <w:rFonts w:ascii="Arial" w:hAnsi="Arial"/>
          <w:color w:val="000000"/>
          <w:szCs w:val="22"/>
        </w:rPr>
        <w:br/>
        <w:t xml:space="preserve">3. We are inclusive and flexible </w:t>
      </w:r>
      <w:r w:rsidRPr="00070238">
        <w:rPr>
          <w:rFonts w:ascii="Arial" w:hAnsi="Arial"/>
          <w:color w:val="000000"/>
          <w:szCs w:val="22"/>
        </w:rPr>
        <w:br/>
        <w:t>4. We are safe and respectful</w:t>
      </w:r>
    </w:p>
    <w:p w14:paraId="29A852F8" w14:textId="3983C0F9" w:rsidR="00CC18C4" w:rsidRPr="00BB0956" w:rsidRDefault="00CC18C4" w:rsidP="00CC18C4">
      <w:pPr>
        <w:pStyle w:val="DTPLIheadinggreen"/>
        <w:spacing w:before="120"/>
        <w:ind w:right="0"/>
        <w:rPr>
          <w:rFonts w:ascii="Arial" w:hAnsi="Arial"/>
          <w:bCs/>
          <w:color w:val="00B2A9" w:themeColor="text2"/>
          <w:sz w:val="28"/>
          <w:szCs w:val="28"/>
          <w:lang w:eastAsia="zh-CN"/>
        </w:rPr>
      </w:pPr>
      <w:r w:rsidRPr="00BB0956">
        <w:rPr>
          <w:rFonts w:ascii="Arial" w:hAnsi="Arial"/>
          <w:bCs/>
          <w:color w:val="00B2A9" w:themeColor="text2"/>
          <w:sz w:val="28"/>
          <w:szCs w:val="28"/>
          <w:lang w:eastAsia="zh-CN"/>
        </w:rPr>
        <w:lastRenderedPageBreak/>
        <w:t>Other relevant information</w:t>
      </w:r>
    </w:p>
    <w:p w14:paraId="6248FCAA" w14:textId="260FEBD0" w:rsidR="00CA3DB8" w:rsidRPr="0020559C" w:rsidRDefault="00CA3DB8" w:rsidP="00CA3DB8">
      <w:pPr>
        <w:spacing w:before="120" w:after="120"/>
        <w:rPr>
          <w:rFonts w:ascii="Arial" w:hAnsi="Arial"/>
          <w:b/>
          <w:szCs w:val="22"/>
        </w:rPr>
      </w:pPr>
      <w:r w:rsidRPr="0020559C">
        <w:rPr>
          <w:rFonts w:ascii="Arial" w:hAnsi="Arial"/>
          <w:b/>
          <w:szCs w:val="22"/>
        </w:rPr>
        <w:t>Join a Workplace Based on Fair Employment</w:t>
      </w:r>
    </w:p>
    <w:p w14:paraId="6248FCAB" w14:textId="4561EF18" w:rsidR="00CA3DB8" w:rsidRDefault="00CA3DB8" w:rsidP="00CA3DB8">
      <w:pPr>
        <w:rPr>
          <w:rFonts w:ascii="Arial" w:eastAsia="Calibri" w:hAnsi="Arial"/>
          <w:szCs w:val="22"/>
        </w:rPr>
      </w:pPr>
      <w:r w:rsidRPr="0020559C">
        <w:rPr>
          <w:rFonts w:ascii="Arial" w:eastAsia="Calibri" w:hAnsi="Arial"/>
          <w:szCs w:val="22"/>
        </w:rPr>
        <w:t xml:space="preserve">The department offers fair </w:t>
      </w:r>
      <w:r w:rsidR="007A7546">
        <w:rPr>
          <w:rFonts w:ascii="Arial" w:eastAsia="Calibri" w:hAnsi="Arial"/>
          <w:szCs w:val="22"/>
        </w:rPr>
        <w:t xml:space="preserve">and equitable </w:t>
      </w:r>
      <w:r w:rsidRPr="0020559C">
        <w:rPr>
          <w:rFonts w:ascii="Arial" w:eastAsia="Calibri" w:hAnsi="Arial"/>
          <w:szCs w:val="22"/>
        </w:rPr>
        <w:t>employment and career opportunities.  We aim to attract a diverse pool of applicants and focus on the genuine and essential requirements of the job and being consistent and fair in our treatment of applicants.</w:t>
      </w:r>
    </w:p>
    <w:p w14:paraId="45C0088F" w14:textId="02326B7F" w:rsidR="00BE476D" w:rsidRPr="00BE476D" w:rsidRDefault="00BE476D" w:rsidP="00BE476D">
      <w:pPr>
        <w:spacing w:before="120" w:after="120"/>
        <w:rPr>
          <w:rFonts w:ascii="Arial" w:hAnsi="Arial"/>
          <w:b/>
          <w:szCs w:val="22"/>
        </w:rPr>
      </w:pPr>
      <w:r>
        <w:rPr>
          <w:rFonts w:ascii="Arial" w:hAnsi="Arial"/>
          <w:b/>
          <w:szCs w:val="22"/>
        </w:rPr>
        <w:t>Aboriginal Cultural Safety</w:t>
      </w:r>
    </w:p>
    <w:p w14:paraId="73152F26" w14:textId="77777777" w:rsidR="00BE476D" w:rsidRPr="00BE476D" w:rsidRDefault="00BE476D" w:rsidP="00BE476D">
      <w:pPr>
        <w:tabs>
          <w:tab w:val="left" w:pos="360"/>
          <w:tab w:val="left" w:pos="720"/>
        </w:tabs>
        <w:autoSpaceDE w:val="0"/>
        <w:autoSpaceDN w:val="0"/>
        <w:adjustRightInd w:val="0"/>
        <w:spacing w:before="120" w:after="120" w:line="240" w:lineRule="auto"/>
        <w:rPr>
          <w:rFonts w:ascii="Arial" w:hAnsi="Arial"/>
          <w:color w:val="auto"/>
        </w:rPr>
      </w:pPr>
      <w:r w:rsidRPr="00BE476D">
        <w:rPr>
          <w:rFonts w:ascii="Arial" w:hAnsi="Arial"/>
          <w:color w:val="auto"/>
        </w:rPr>
        <w:t xml:space="preserve">Cultural safety of Traditional Owners and Aboriginal Victorians, as an underpinning principle of self-determination, is embedded in everything we do. </w:t>
      </w:r>
    </w:p>
    <w:p w14:paraId="127FA3EA" w14:textId="5C32B2BD" w:rsidR="00BE476D" w:rsidRPr="00BE476D" w:rsidRDefault="00BE476D" w:rsidP="00BE476D">
      <w:pPr>
        <w:rPr>
          <w:rFonts w:ascii="Arial" w:eastAsia="Calibri" w:hAnsi="Arial"/>
          <w:color w:val="auto"/>
          <w:szCs w:val="22"/>
        </w:rPr>
      </w:pPr>
      <w:r w:rsidRPr="00BE476D">
        <w:rPr>
          <w:rFonts w:ascii="Arial" w:hAnsi="Arial"/>
          <w:color w:val="auto"/>
        </w:rPr>
        <w:t xml:space="preserve">Under the Aboriginal Self-Determination Reform Strategy 2020- 2025, DELWP is committed to creating a culturally safe workplace, where there is space for culture to live and for spiritual and belief systems to exist. For further information, please contact </w:t>
      </w:r>
      <w:hyperlink r:id="rId14" w:history="1">
        <w:r w:rsidRPr="00BE476D">
          <w:rPr>
            <w:rStyle w:val="Hyperlink"/>
            <w:rFonts w:ascii="Arial" w:hAnsi="Arial"/>
          </w:rPr>
          <w:t>aboriginal.employment@delwp.vic.gov.au</w:t>
        </w:r>
      </w:hyperlink>
      <w:r w:rsidR="00BB0956">
        <w:rPr>
          <w:rStyle w:val="Hyperlink"/>
          <w:rFonts w:ascii="Arial" w:hAnsi="Arial"/>
        </w:rPr>
        <w:t xml:space="preserve"> </w:t>
      </w:r>
    </w:p>
    <w:p w14:paraId="6248FCAC" w14:textId="69BA6A88" w:rsidR="00CA3DB8" w:rsidRPr="0020559C" w:rsidRDefault="00CA3DB8" w:rsidP="00CA3DB8">
      <w:pPr>
        <w:spacing w:before="120" w:after="120"/>
        <w:rPr>
          <w:rFonts w:ascii="Arial" w:hAnsi="Arial"/>
          <w:b/>
          <w:szCs w:val="22"/>
        </w:rPr>
      </w:pPr>
      <w:r w:rsidRPr="0020559C">
        <w:rPr>
          <w:rFonts w:ascii="Arial" w:hAnsi="Arial"/>
          <w:b/>
          <w:szCs w:val="22"/>
        </w:rPr>
        <w:t>Balancing your Life</w:t>
      </w:r>
    </w:p>
    <w:p w14:paraId="6248FCAD" w14:textId="6A55892A" w:rsidR="00CA3DB8" w:rsidRPr="0020559C" w:rsidRDefault="00CA3DB8" w:rsidP="00CA3DB8">
      <w:pPr>
        <w:spacing w:before="120" w:after="120"/>
        <w:rPr>
          <w:rFonts w:ascii="Arial" w:eastAsia="Calibri" w:hAnsi="Arial"/>
          <w:szCs w:val="22"/>
        </w:rPr>
      </w:pPr>
      <w:r w:rsidRPr="0020559C">
        <w:rPr>
          <w:rFonts w:ascii="Arial" w:eastAsia="Calibri" w:hAnsi="Arial"/>
          <w:szCs w:val="22"/>
        </w:rPr>
        <w:t xml:space="preserve">We understand that life balance is an important part of our employees’ lives. The department offers a wide range of flexible arrangements to enable you to balance your work with other commitments including family, health, study, carer responsibilities, hobbies and life/career aspirations. </w:t>
      </w:r>
      <w:r w:rsidR="00F80E4F">
        <w:rPr>
          <w:rFonts w:ascii="Arial" w:eastAsia="Calibri" w:hAnsi="Arial"/>
          <w:szCs w:val="22"/>
        </w:rPr>
        <w:t xml:space="preserve"> AT DELWP w</w:t>
      </w:r>
      <w:r w:rsidRPr="0020559C">
        <w:rPr>
          <w:rFonts w:ascii="Arial" w:eastAsia="Calibri" w:hAnsi="Arial"/>
          <w:szCs w:val="22"/>
        </w:rPr>
        <w:t>e provide options such as flexible start and finishing times, working part time, job sharing, working from home</w:t>
      </w:r>
      <w:r w:rsidR="0052576C">
        <w:rPr>
          <w:rFonts w:ascii="Arial" w:eastAsia="Calibri" w:hAnsi="Arial"/>
          <w:szCs w:val="22"/>
        </w:rPr>
        <w:t xml:space="preserve"> </w:t>
      </w:r>
      <w:r w:rsidR="0052576C" w:rsidRPr="004465F8">
        <w:rPr>
          <w:rFonts w:ascii="Arial" w:eastAsia="Calibri" w:hAnsi="Arial"/>
          <w:szCs w:val="22"/>
        </w:rPr>
        <w:t xml:space="preserve">or </w:t>
      </w:r>
      <w:r w:rsidR="0052576C" w:rsidRPr="00055159">
        <w:rPr>
          <w:rFonts w:ascii="Arial" w:eastAsia="Calibri" w:hAnsi="Arial"/>
          <w:szCs w:val="22"/>
        </w:rPr>
        <w:t xml:space="preserve">other </w:t>
      </w:r>
      <w:r w:rsidR="0046165E" w:rsidRPr="00055159">
        <w:rPr>
          <w:rFonts w:ascii="Arial" w:eastAsia="Calibri" w:hAnsi="Arial"/>
          <w:szCs w:val="22"/>
        </w:rPr>
        <w:t>suitable locations</w:t>
      </w:r>
      <w:r w:rsidRPr="0020559C">
        <w:rPr>
          <w:rFonts w:ascii="Arial" w:eastAsia="Calibri" w:hAnsi="Arial"/>
          <w:szCs w:val="22"/>
        </w:rPr>
        <w:t xml:space="preserve"> and paid leave provisions to help balance your personal commitments with the demands of the role.</w:t>
      </w:r>
    </w:p>
    <w:p w14:paraId="6248FCAE" w14:textId="69B7EFBE" w:rsidR="00CA3DB8" w:rsidRPr="0020559C" w:rsidRDefault="00CA3DB8" w:rsidP="00CA3DB8">
      <w:pPr>
        <w:spacing w:before="120" w:after="120"/>
        <w:rPr>
          <w:rFonts w:ascii="Arial" w:hAnsi="Arial"/>
          <w:b/>
          <w:szCs w:val="22"/>
        </w:rPr>
      </w:pPr>
      <w:r w:rsidRPr="0020559C">
        <w:rPr>
          <w:rFonts w:ascii="Arial" w:hAnsi="Arial"/>
          <w:b/>
          <w:szCs w:val="22"/>
        </w:rPr>
        <w:t>Equal Opportunity Employer</w:t>
      </w:r>
    </w:p>
    <w:p w14:paraId="6248FCAF" w14:textId="77777777" w:rsidR="00CA3DB8" w:rsidRPr="0020559C" w:rsidRDefault="00CA3DB8" w:rsidP="00CA3DB8">
      <w:pPr>
        <w:rPr>
          <w:rFonts w:ascii="Arial" w:hAnsi="Arial"/>
          <w:szCs w:val="22"/>
        </w:rPr>
      </w:pPr>
      <w:r w:rsidRPr="0020559C">
        <w:rPr>
          <w:rFonts w:ascii="Arial" w:hAnsi="Arial"/>
          <w:szCs w:val="22"/>
        </w:rPr>
        <w:t xml:space="preserve">The department is an equal opportunity employer and welcomes applicants from a diverse range of backgrounds.  </w:t>
      </w:r>
    </w:p>
    <w:p w14:paraId="6248FCB5" w14:textId="07E0A6FC" w:rsidR="00CA3DB8" w:rsidRPr="001B1027" w:rsidRDefault="00CA3DB8" w:rsidP="00A0186E">
      <w:pPr>
        <w:rPr>
          <w:rFonts w:ascii="Arial" w:hAnsi="Arial"/>
          <w:szCs w:val="22"/>
        </w:rPr>
      </w:pPr>
      <w:r w:rsidRPr="0020559C">
        <w:rPr>
          <w:rFonts w:ascii="Arial" w:hAnsi="Arial"/>
          <w:szCs w:val="22"/>
        </w:rPr>
        <w:t>It is a policy of the department to provide reasonable adjustments for persons with a disability. If you need assistance or adjustments to fully participate in the application or interview process, please use the contact listed under ‘Position Details’.</w:t>
      </w:r>
    </w:p>
    <w:p w14:paraId="6248FCB6" w14:textId="77777777" w:rsidR="00CA3DB8" w:rsidRPr="001B1027" w:rsidRDefault="3EB83378" w:rsidP="3EB83378">
      <w:pPr>
        <w:pStyle w:val="BodyTextIndent"/>
        <w:spacing w:before="120"/>
        <w:ind w:left="0"/>
        <w:rPr>
          <w:rFonts w:ascii="Arial" w:hAnsi="Arial" w:cs="Arial"/>
          <w:sz w:val="28"/>
          <w:szCs w:val="28"/>
        </w:rPr>
      </w:pPr>
      <w:r w:rsidRPr="3EB83378">
        <w:rPr>
          <w:rFonts w:ascii="Arial" w:hAnsi="Arial" w:cs="Arial"/>
          <w:sz w:val="24"/>
        </w:rPr>
        <w:t>If you would like to receive this information/publication in an accessible format (such as large print or audio) please call the Customer Service Centre on: 136 186, TTY: 133 677, or email</w:t>
      </w:r>
      <w:r w:rsidRPr="3EB83378">
        <w:rPr>
          <w:rFonts w:ascii="Arial" w:hAnsi="Arial" w:cs="Arial"/>
          <w:sz w:val="28"/>
          <w:szCs w:val="28"/>
        </w:rPr>
        <w:t xml:space="preserve"> </w:t>
      </w:r>
      <w:hyperlink r:id="rId15">
        <w:r w:rsidRPr="3EB83378">
          <w:rPr>
            <w:rStyle w:val="Hyperlink"/>
            <w:rFonts w:ascii="Arial" w:eastAsiaTheme="majorEastAsia" w:hAnsi="Arial" w:cs="Arial"/>
          </w:rPr>
          <w:t>customer.service@delwp.vic.gov.au</w:t>
        </w:r>
      </w:hyperlink>
      <w:r w:rsidRPr="3EB83378">
        <w:rPr>
          <w:rFonts w:ascii="Arial" w:hAnsi="Arial" w:cs="Arial"/>
          <w:sz w:val="28"/>
          <w:szCs w:val="28"/>
        </w:rPr>
        <w:t xml:space="preserve"> .</w:t>
      </w:r>
    </w:p>
    <w:sectPr w:rsidR="00CA3DB8" w:rsidRPr="001B1027" w:rsidSect="00ED6B06">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211" w:right="851" w:bottom="1134" w:left="851" w:header="284" w:footer="283"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50EA2" w14:textId="77777777" w:rsidR="007D252C" w:rsidRDefault="007D252C">
      <w:r>
        <w:separator/>
      </w:r>
    </w:p>
    <w:p w14:paraId="54BF521D" w14:textId="77777777" w:rsidR="007D252C" w:rsidRDefault="007D252C"/>
    <w:p w14:paraId="4ABE06B7" w14:textId="77777777" w:rsidR="007D252C" w:rsidRDefault="007D252C"/>
  </w:endnote>
  <w:endnote w:type="continuationSeparator" w:id="0">
    <w:p w14:paraId="65E7A929" w14:textId="77777777" w:rsidR="007D252C" w:rsidRDefault="007D252C">
      <w:r>
        <w:continuationSeparator/>
      </w:r>
    </w:p>
    <w:p w14:paraId="03516589" w14:textId="77777777" w:rsidR="007D252C" w:rsidRDefault="007D252C"/>
    <w:p w14:paraId="64B0F1DD" w14:textId="77777777" w:rsidR="007D252C" w:rsidRDefault="007D252C"/>
  </w:endnote>
  <w:endnote w:type="continuationNotice" w:id="1">
    <w:p w14:paraId="4FCAAA24" w14:textId="77777777" w:rsidR="007D252C" w:rsidRDefault="007D25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50538" w14:paraId="6248FCD4" w14:textId="77777777" w:rsidTr="00D57871">
      <w:trPr>
        <w:trHeight w:val="397"/>
      </w:trPr>
      <w:tc>
        <w:tcPr>
          <w:tcW w:w="340" w:type="dxa"/>
        </w:tcPr>
        <w:p w14:paraId="6248FCD1" w14:textId="1CBCEB1A" w:rsidR="00250538" w:rsidRPr="00CA3DB8" w:rsidRDefault="003F333E" w:rsidP="00250538">
          <w:pPr>
            <w:pStyle w:val="FooterEvenPageNumber"/>
            <w:framePr w:wrap="auto" w:vAnchor="margin" w:hAnchor="text" w:yAlign="inline"/>
            <w:rPr>
              <w:szCs w:val="16"/>
            </w:rPr>
          </w:pPr>
          <w:r>
            <w:rPr>
              <w:noProof/>
              <w:szCs w:val="16"/>
            </w:rPr>
            <mc:AlternateContent>
              <mc:Choice Requires="wps">
                <w:drawing>
                  <wp:anchor distT="0" distB="0" distL="114300" distR="114300" simplePos="0" relativeHeight="251661326" behindDoc="0" locked="0" layoutInCell="0" allowOverlap="1" wp14:anchorId="16940A82" wp14:editId="6BA32A61">
                    <wp:simplePos x="0" y="0"/>
                    <wp:positionH relativeFrom="page">
                      <wp:posOffset>0</wp:posOffset>
                    </wp:positionH>
                    <wp:positionV relativeFrom="page">
                      <wp:posOffset>10229215</wp:posOffset>
                    </wp:positionV>
                    <wp:extent cx="7560945" cy="273050"/>
                    <wp:effectExtent l="0" t="0" r="0" b="12700"/>
                    <wp:wrapNone/>
                    <wp:docPr id="23" name="MSIPCM079046d6b69dac35ee655292" descr="{&quot;HashCode&quot;:-174724769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3257E" w14:textId="44861B78" w:rsidR="003F333E" w:rsidRPr="003F333E" w:rsidRDefault="003F333E" w:rsidP="003F333E">
                                <w:pPr>
                                  <w:jc w:val="center"/>
                                  <w:rPr>
                                    <w:rFonts w:ascii="Calibri" w:hAnsi="Calibri" w:cs="Calibri"/>
                                    <w:color w:val="000000"/>
                                    <w:sz w:val="24"/>
                                  </w:rPr>
                                </w:pPr>
                                <w:r w:rsidRPr="003F333E">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940A82" id="_x0000_t202" coordsize="21600,21600" o:spt="202" path="m,l,21600r21600,l21600,xe">
                    <v:stroke joinstyle="miter"/>
                    <v:path gradientshapeok="t" o:connecttype="rect"/>
                  </v:shapetype>
                  <v:shape id="MSIPCM079046d6b69dac35ee655292" o:spid="_x0000_s1032" type="#_x0000_t202" alt="{&quot;HashCode&quot;:-1747247690,&quot;Height&quot;:842.0,&quot;Width&quot;:595.0,&quot;Placement&quot;:&quot;Footer&quot;,&quot;Index&quot;:&quot;OddAndEven&quot;,&quot;Section&quot;:1,&quot;Top&quot;:0.0,&quot;Left&quot;:0.0}" style="position:absolute;margin-left:0;margin-top:805.45pt;width:595.35pt;height:21.5pt;z-index:25166132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coXRabICAABLBQAA&#10;DgAAAAAAAAAAAAAAAAAuAgAAZHJzL2Uyb0RvYy54bWxQSwECLQAUAAYACAAAACEAEXKnft8AAAAL&#10;AQAADwAAAAAAAAAAAAAAAAAMBQAAZHJzL2Rvd25yZXYueG1sUEsFBgAAAAAEAAQA8wAAABgGAAAA&#10;AA==&#10;" o:allowincell="f" filled="f" stroked="f" strokeweight=".5pt">
                    <v:textbox inset=",0,,0">
                      <w:txbxContent>
                        <w:p w14:paraId="7A33257E" w14:textId="44861B78" w:rsidR="003F333E" w:rsidRPr="003F333E" w:rsidRDefault="003F333E" w:rsidP="003F333E">
                          <w:pPr>
                            <w:jc w:val="center"/>
                            <w:rPr>
                              <w:rFonts w:ascii="Calibri" w:hAnsi="Calibri" w:cs="Calibri"/>
                              <w:color w:val="000000"/>
                              <w:sz w:val="24"/>
                            </w:rPr>
                          </w:pPr>
                          <w:r w:rsidRPr="003F333E">
                            <w:rPr>
                              <w:rFonts w:ascii="Calibri" w:hAnsi="Calibri" w:cs="Calibri"/>
                              <w:color w:val="000000"/>
                              <w:sz w:val="24"/>
                            </w:rPr>
                            <w:t>OFFICIAL-Sensitive</w:t>
                          </w:r>
                        </w:p>
                      </w:txbxContent>
                    </v:textbox>
                    <w10:wrap anchorx="page" anchory="page"/>
                  </v:shape>
                </w:pict>
              </mc:Fallback>
            </mc:AlternateContent>
          </w:r>
          <w:r w:rsidR="00250538" w:rsidRPr="00CA3DB8">
            <w:rPr>
              <w:szCs w:val="16"/>
            </w:rPr>
            <w:fldChar w:fldCharType="begin"/>
          </w:r>
          <w:r w:rsidR="00250538" w:rsidRPr="00CA3DB8">
            <w:rPr>
              <w:szCs w:val="16"/>
            </w:rPr>
            <w:instrText xml:space="preserve"> PAGE   \* MERGEFORMAT </w:instrText>
          </w:r>
          <w:r w:rsidR="00250538" w:rsidRPr="00CA3DB8">
            <w:rPr>
              <w:szCs w:val="16"/>
            </w:rPr>
            <w:fldChar w:fldCharType="separate"/>
          </w:r>
          <w:r w:rsidR="006702E2">
            <w:rPr>
              <w:noProof/>
              <w:szCs w:val="16"/>
            </w:rPr>
            <w:t>2</w:t>
          </w:r>
          <w:r w:rsidR="00250538" w:rsidRPr="00CA3DB8">
            <w:rPr>
              <w:szCs w:val="16"/>
            </w:rPr>
            <w:fldChar w:fldCharType="end"/>
          </w:r>
        </w:p>
      </w:tc>
      <w:tc>
        <w:tcPr>
          <w:tcW w:w="9071" w:type="dxa"/>
        </w:tcPr>
        <w:p w14:paraId="6248FCD2" w14:textId="7684CD4D" w:rsidR="00ED6B06" w:rsidRPr="005A5836" w:rsidRDefault="00ED6B06" w:rsidP="00ED6B06">
          <w:pPr>
            <w:pStyle w:val="zFooterURL"/>
            <w:ind w:left="0" w:firstLine="0"/>
            <w:jc w:val="center"/>
            <w:rPr>
              <w:color w:val="50CAC4" w:themeColor="accent5" w:themeShade="BF"/>
            </w:rPr>
          </w:pPr>
          <w:r>
            <w:rPr>
              <w:rFonts w:asciiTheme="minorHAnsi" w:hAnsiTheme="minorHAnsi" w:cstheme="minorHAnsi"/>
              <w:color w:val="50CAC4" w:themeColor="accent5" w:themeShade="BF"/>
              <w:sz w:val="16"/>
              <w:szCs w:val="16"/>
            </w:rPr>
            <w:t xml:space="preserve">Version </w:t>
          </w:r>
          <w:r w:rsidR="001926C0">
            <w:rPr>
              <w:rFonts w:asciiTheme="minorHAnsi" w:hAnsiTheme="minorHAnsi" w:cstheme="minorHAnsi"/>
              <w:color w:val="50CAC4" w:themeColor="accent5" w:themeShade="BF"/>
              <w:sz w:val="16"/>
              <w:szCs w:val="16"/>
            </w:rPr>
            <w:t>6</w:t>
          </w:r>
          <w:r w:rsidR="00241B78">
            <w:rPr>
              <w:rFonts w:asciiTheme="minorHAnsi" w:hAnsiTheme="minorHAnsi" w:cstheme="minorHAnsi"/>
              <w:color w:val="50CAC4" w:themeColor="accent5" w:themeShade="BF"/>
              <w:sz w:val="16"/>
              <w:szCs w:val="16"/>
            </w:rPr>
            <w:t>.</w:t>
          </w:r>
          <w:r>
            <w:rPr>
              <w:rFonts w:asciiTheme="minorHAnsi" w:hAnsiTheme="minorHAnsi" w:cstheme="minorHAnsi"/>
              <w:color w:val="50CAC4" w:themeColor="accent5" w:themeShade="BF"/>
              <w:sz w:val="16"/>
              <w:szCs w:val="16"/>
            </w:rPr>
            <w:t xml:space="preserve"> – </w:t>
          </w:r>
          <w:r w:rsidR="00117367">
            <w:rPr>
              <w:rFonts w:asciiTheme="minorHAnsi" w:hAnsiTheme="minorHAnsi" w:cstheme="minorHAnsi"/>
              <w:color w:val="50CAC4" w:themeColor="accent5" w:themeShade="BF"/>
              <w:sz w:val="16"/>
              <w:szCs w:val="16"/>
            </w:rPr>
            <w:t>26 November</w:t>
          </w:r>
          <w:r w:rsidR="00574874">
            <w:rPr>
              <w:rFonts w:asciiTheme="minorHAnsi" w:hAnsiTheme="minorHAnsi" w:cstheme="minorHAnsi"/>
              <w:color w:val="50CAC4" w:themeColor="accent5" w:themeShade="BF"/>
              <w:sz w:val="16"/>
              <w:szCs w:val="16"/>
            </w:rPr>
            <w:t xml:space="preserve"> </w:t>
          </w:r>
          <w:r w:rsidR="00D479E8">
            <w:rPr>
              <w:rFonts w:asciiTheme="minorHAnsi" w:hAnsiTheme="minorHAnsi" w:cstheme="minorHAnsi"/>
              <w:color w:val="50CAC4" w:themeColor="accent5" w:themeShade="BF"/>
              <w:sz w:val="16"/>
              <w:szCs w:val="16"/>
            </w:rPr>
            <w:t>2020</w:t>
          </w:r>
        </w:p>
        <w:p w14:paraId="6248FCD3" w14:textId="77777777" w:rsidR="00250538" w:rsidRPr="00CA3DB8" w:rsidRDefault="00250538" w:rsidP="00CA3DB8">
          <w:pPr>
            <w:jc w:val="right"/>
            <w:rPr>
              <w:sz w:val="16"/>
              <w:szCs w:val="16"/>
            </w:rPr>
          </w:pPr>
        </w:p>
      </w:tc>
    </w:tr>
  </w:tbl>
  <w:p w14:paraId="6248FCD5" w14:textId="77777777" w:rsidR="00250538" w:rsidRDefault="00250538" w:rsidP="00250538">
    <w:pPr>
      <w:pStyle w:val="FooterEven"/>
    </w:pPr>
    <w:r w:rsidRPr="00D55628">
      <w:rPr>
        <w:noProof/>
      </w:rPr>
      <mc:AlternateContent>
        <mc:Choice Requires="wps">
          <w:drawing>
            <wp:anchor distT="0" distB="0" distL="114300" distR="114300" simplePos="0" relativeHeight="251658253" behindDoc="1" locked="1" layoutInCell="1" allowOverlap="1" wp14:anchorId="6248FCEB" wp14:editId="6A13C1B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FCFD"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FCEB" id="Text Box 224" o:spid="_x0000_s1033" type="#_x0000_t202" alt="Title: Background Watermark Image" style="position:absolute;margin-left:0;margin-top:0;width:595.3pt;height:141.45pt;z-index:-25165822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6248FCFD"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6248FCD6" w14:textId="77777777" w:rsidR="00A209C4" w:rsidRPr="00250538" w:rsidRDefault="00A209C4"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50538" w14:paraId="6248FCD9" w14:textId="77777777" w:rsidTr="00D57871">
      <w:trPr>
        <w:trHeight w:val="397"/>
      </w:trPr>
      <w:tc>
        <w:tcPr>
          <w:tcW w:w="9071" w:type="dxa"/>
        </w:tcPr>
        <w:p w14:paraId="6248FCD7" w14:textId="705601E5" w:rsidR="00250538" w:rsidRPr="00CB1FB7" w:rsidRDefault="003F333E" w:rsidP="00CA3DB8">
          <w:pPr>
            <w:pStyle w:val="FooterOdd"/>
            <w:jc w:val="left"/>
            <w:rPr>
              <w:b/>
            </w:rPr>
          </w:pPr>
          <w:r>
            <w:rPr>
              <w:b/>
              <w:noProof/>
            </w:rPr>
            <mc:AlternateContent>
              <mc:Choice Requires="wps">
                <w:drawing>
                  <wp:anchor distT="0" distB="0" distL="114300" distR="114300" simplePos="0" relativeHeight="251659278" behindDoc="0" locked="0" layoutInCell="0" allowOverlap="1" wp14:anchorId="2E939884" wp14:editId="605931E1">
                    <wp:simplePos x="0" y="0"/>
                    <wp:positionH relativeFrom="page">
                      <wp:posOffset>0</wp:posOffset>
                    </wp:positionH>
                    <wp:positionV relativeFrom="page">
                      <wp:posOffset>10229215</wp:posOffset>
                    </wp:positionV>
                    <wp:extent cx="7560945" cy="273050"/>
                    <wp:effectExtent l="0" t="0" r="0" b="12700"/>
                    <wp:wrapNone/>
                    <wp:docPr id="10" name="MSIPCMa7854befb1186c4e94f47b3a" descr="{&quot;HashCode&quot;:-17472476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87A68" w14:textId="3052B556" w:rsidR="003F333E" w:rsidRPr="003F333E" w:rsidRDefault="003F333E" w:rsidP="003F333E">
                                <w:pPr>
                                  <w:jc w:val="center"/>
                                  <w:rPr>
                                    <w:rFonts w:ascii="Calibri" w:hAnsi="Calibri" w:cs="Calibri"/>
                                    <w:color w:val="000000"/>
                                    <w:sz w:val="24"/>
                                  </w:rPr>
                                </w:pPr>
                                <w:r w:rsidRPr="003F333E">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939884" id="_x0000_t202" coordsize="21600,21600" o:spt="202" path="m,l,21600r21600,l21600,xe">
                    <v:stroke joinstyle="miter"/>
                    <v:path gradientshapeok="t" o:connecttype="rect"/>
                  </v:shapetype>
                  <v:shape id="MSIPCMa7854befb1186c4e94f47b3a" o:spid="_x0000_s1034" type="#_x0000_t202" alt="{&quot;HashCode&quot;:-1747247690,&quot;Height&quot;:842.0,&quot;Width&quot;:595.0,&quot;Placement&quot;:&quot;Footer&quot;,&quot;Index&quot;:&quot;Primary&quot;,&quot;Section&quot;:1,&quot;Top&quot;:0.0,&quot;Left&quot;:0.0}" style="position:absolute;margin-left:0;margin-top:805.45pt;width:595.35pt;height:21.5pt;z-index:251659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0gRx8sQIAAE8FAAAO&#10;AAAAAAAAAAAAAAAAAC4CAABkcnMvZTJvRG9jLnhtbFBLAQItABQABgAIAAAAIQARcqd+3wAAAAsB&#10;AAAPAAAAAAAAAAAAAAAAAAsFAABkcnMvZG93bnJldi54bWxQSwUGAAAAAAQABADzAAAAFwYAAAAA&#10;" o:allowincell="f" filled="f" stroked="f" strokeweight=".5pt">
                    <v:textbox inset=",0,,0">
                      <w:txbxContent>
                        <w:p w14:paraId="43C87A68" w14:textId="3052B556" w:rsidR="003F333E" w:rsidRPr="003F333E" w:rsidRDefault="003F333E" w:rsidP="003F333E">
                          <w:pPr>
                            <w:jc w:val="center"/>
                            <w:rPr>
                              <w:rFonts w:ascii="Calibri" w:hAnsi="Calibri" w:cs="Calibri"/>
                              <w:color w:val="000000"/>
                              <w:sz w:val="24"/>
                            </w:rPr>
                          </w:pPr>
                          <w:r w:rsidRPr="003F333E">
                            <w:rPr>
                              <w:rFonts w:ascii="Calibri" w:hAnsi="Calibri" w:cs="Calibri"/>
                              <w:color w:val="000000"/>
                              <w:sz w:val="24"/>
                            </w:rPr>
                            <w:t>OFFICIAL-Sensitive</w:t>
                          </w:r>
                        </w:p>
                      </w:txbxContent>
                    </v:textbox>
                    <w10:wrap anchorx="page" anchory="page"/>
                  </v:shape>
                </w:pict>
              </mc:Fallback>
            </mc:AlternateContent>
          </w:r>
        </w:p>
      </w:tc>
      <w:tc>
        <w:tcPr>
          <w:tcW w:w="340" w:type="dxa"/>
        </w:tcPr>
        <w:p w14:paraId="6248FCD8" w14:textId="1435296D" w:rsidR="00250538" w:rsidRPr="00D55628" w:rsidRDefault="00250538" w:rsidP="00250538">
          <w:pPr>
            <w:pStyle w:val="FooterOddPageNumber"/>
          </w:pPr>
          <w:r w:rsidRPr="00D55628">
            <w:fldChar w:fldCharType="begin"/>
          </w:r>
          <w:r w:rsidRPr="00D55628">
            <w:instrText xml:space="preserve"> PAGE   \* MERGEFORMAT </w:instrText>
          </w:r>
          <w:r w:rsidRPr="00D55628">
            <w:fldChar w:fldCharType="separate"/>
          </w:r>
          <w:r w:rsidR="006702E2">
            <w:rPr>
              <w:noProof/>
            </w:rPr>
            <w:t>3</w:t>
          </w:r>
          <w:r w:rsidRPr="00D55628">
            <w:fldChar w:fldCharType="end"/>
          </w:r>
        </w:p>
      </w:tc>
    </w:tr>
  </w:tbl>
  <w:p w14:paraId="6248FCDA" w14:textId="77777777" w:rsidR="00250538" w:rsidRDefault="00250538" w:rsidP="00250538">
    <w:pPr>
      <w:pStyle w:val="Footer"/>
    </w:pPr>
    <w:r w:rsidRPr="00D55628">
      <w:rPr>
        <w:noProof/>
      </w:rPr>
      <mc:AlternateContent>
        <mc:Choice Requires="wps">
          <w:drawing>
            <wp:anchor distT="0" distB="0" distL="114300" distR="114300" simplePos="0" relativeHeight="251658245" behindDoc="1" locked="1" layoutInCell="1" allowOverlap="1" wp14:anchorId="6248FCED" wp14:editId="41E5D3BA">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FCFE"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FCED" id="_x0000_s1035" type="#_x0000_t202" alt="Title: Background Watermark Image"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Yx5OEPAgAA&#10;9AMAAA4AAAAAAAAAAAAAAAAALgIAAGRycy9lMm9Eb2MueG1sUEsBAi0AFAAGAAgAAAAhADTFRM7b&#10;AAAABgEAAA8AAAAAAAAAAAAAAAAAaQQAAGRycy9kb3ducmV2LnhtbFBLBQYAAAAABAAEAPMAAABx&#10;BQAAAAA=&#10;" filled="f" stroked="f">
              <v:textbox>
                <w:txbxContent>
                  <w:p w14:paraId="6248FCFE"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6248FCDB" w14:textId="77777777" w:rsidR="00A209C4" w:rsidRDefault="00A209C4" w:rsidP="00213C82">
    <w:pPr>
      <w:pStyle w:val="Footer"/>
    </w:pPr>
    <w:r w:rsidRPr="00D55628">
      <w:rPr>
        <w:noProof/>
      </w:rPr>
      <mc:AlternateContent>
        <mc:Choice Requires="wps">
          <w:drawing>
            <wp:anchor distT="0" distB="0" distL="114300" distR="114300" simplePos="0" relativeHeight="251658242" behindDoc="1" locked="1" layoutInCell="1" allowOverlap="1" wp14:anchorId="6248FCEF" wp14:editId="28F8642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FCFF"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FCEF" id="_x0000_s1036"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c4siUPAgAA&#10;8wMAAA4AAAAAAAAAAAAAAAAALgIAAGRycy9lMm9Eb2MueG1sUEsBAi0AFAAGAAgAAAAhADTFRM7b&#10;AAAABgEAAA8AAAAAAAAAAAAAAAAAaQQAAGRycy9kb3ducmV2LnhtbFBLBQYAAAAABAAEAPMAAABx&#10;BQAAAAA=&#10;" filled="f" stroked="f">
              <v:textbox>
                <w:txbxContent>
                  <w:p w14:paraId="6248FCFF"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FCDD" w14:textId="0BF0BCDF" w:rsidR="00250538" w:rsidRDefault="003F333E" w:rsidP="00250538">
    <w:pPr>
      <w:pStyle w:val="SmallBodyText"/>
    </w:pPr>
    <w:r>
      <w:rPr>
        <w:noProof/>
      </w:rPr>
      <mc:AlternateContent>
        <mc:Choice Requires="wps">
          <w:drawing>
            <wp:anchor distT="0" distB="0" distL="114300" distR="114300" simplePos="0" relativeHeight="251660302" behindDoc="0" locked="0" layoutInCell="0" allowOverlap="1" wp14:anchorId="57688ADA" wp14:editId="4F6BAB25">
              <wp:simplePos x="0" y="0"/>
              <wp:positionH relativeFrom="page">
                <wp:posOffset>0</wp:posOffset>
              </wp:positionH>
              <wp:positionV relativeFrom="page">
                <wp:posOffset>10229215</wp:posOffset>
              </wp:positionV>
              <wp:extent cx="7560945" cy="273050"/>
              <wp:effectExtent l="0" t="0" r="0" b="12700"/>
              <wp:wrapNone/>
              <wp:docPr id="12" name="MSIPCM24104edb99aa816f20814518" descr="{&quot;HashCode&quot;:-174724769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3D584" w14:textId="57792488" w:rsidR="003F333E" w:rsidRPr="003F333E" w:rsidRDefault="003F333E" w:rsidP="003F333E">
                          <w:pPr>
                            <w:jc w:val="center"/>
                            <w:rPr>
                              <w:rFonts w:ascii="Calibri" w:hAnsi="Calibri" w:cs="Calibri"/>
                              <w:color w:val="000000"/>
                              <w:sz w:val="24"/>
                            </w:rPr>
                          </w:pPr>
                          <w:r w:rsidRPr="003F333E">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688ADA" id="_x0000_t202" coordsize="21600,21600" o:spt="202" path="m,l,21600r21600,l21600,xe">
              <v:stroke joinstyle="miter"/>
              <v:path gradientshapeok="t" o:connecttype="rect"/>
            </v:shapetype>
            <v:shape id="MSIPCM24104edb99aa816f20814518" o:spid="_x0000_s1037" type="#_x0000_t202" alt="{&quot;HashCode&quot;:-1747247690,&quot;Height&quot;:842.0,&quot;Width&quot;:595.0,&quot;Placement&quot;:&quot;Footer&quot;,&quot;Index&quot;:&quot;FirstPage&quot;,&quot;Section&quot;:1,&quot;Top&quot;:0.0,&quot;Left&quot;:0.0}" style="position:absolute;margin-left:0;margin-top:805.45pt;width:595.35pt;height:21.5pt;z-index:25166030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aqHk17ICAABRBQAA&#10;DgAAAAAAAAAAAAAAAAAuAgAAZHJzL2Uyb0RvYy54bWxQSwECLQAUAAYACAAAACEAEXKnft8AAAAL&#10;AQAADwAAAAAAAAAAAAAAAAAMBQAAZHJzL2Rvd25yZXYueG1sUEsFBgAAAAAEAAQA8wAAABgGAAAA&#10;AA==&#10;" o:allowincell="f" filled="f" stroked="f" strokeweight=".5pt">
              <v:textbox inset=",0,,0">
                <w:txbxContent>
                  <w:p w14:paraId="7813D584" w14:textId="57792488" w:rsidR="003F333E" w:rsidRPr="003F333E" w:rsidRDefault="003F333E" w:rsidP="003F333E">
                    <w:pPr>
                      <w:jc w:val="center"/>
                      <w:rPr>
                        <w:rFonts w:ascii="Calibri" w:hAnsi="Calibri" w:cs="Calibri"/>
                        <w:color w:val="000000"/>
                        <w:sz w:val="24"/>
                      </w:rPr>
                    </w:pPr>
                    <w:r w:rsidRPr="003F333E">
                      <w:rPr>
                        <w:rFonts w:ascii="Calibri" w:hAnsi="Calibri" w:cs="Calibri"/>
                        <w:color w:val="000000"/>
                        <w:sz w:val="24"/>
                      </w:rPr>
                      <w:t>OFFICIAL-Sensitive</w:t>
                    </w:r>
                  </w:p>
                </w:txbxContent>
              </v:textbox>
              <w10:wrap anchorx="page" anchory="page"/>
            </v:shape>
          </w:pict>
        </mc:Fallback>
      </mc:AlternateContent>
    </w:r>
    <w:r w:rsidR="00250538">
      <w:t xml:space="preserve">© </w:t>
    </w:r>
    <w:r w:rsidR="00250538" w:rsidRPr="00405DE3">
      <w:t xml:space="preserve">The State of Victoria Department of Environment, Land, </w:t>
    </w:r>
    <w:r w:rsidR="00250538" w:rsidRPr="00C255C2">
      <w:t>Water</w:t>
    </w:r>
    <w:r w:rsidR="00250538" w:rsidRPr="00405DE3">
      <w:t xml:space="preserve"> and Planning </w:t>
    </w:r>
    <w:r w:rsidR="00250538">
      <w:fldChar w:fldCharType="begin"/>
    </w:r>
    <w:r w:rsidR="00250538">
      <w:instrText xml:space="preserve"> DATE  \@ "yyyy" \* MERGEFORMAT </w:instrText>
    </w:r>
    <w:r w:rsidR="00250538">
      <w:fldChar w:fldCharType="separate"/>
    </w:r>
    <w:r w:rsidR="00C300AC">
      <w:rPr>
        <w:noProof/>
      </w:rPr>
      <w:t>2021</w:t>
    </w:r>
    <w:r w:rsidR="00250538">
      <w:fldChar w:fldCharType="end"/>
    </w:r>
  </w:p>
  <w:p w14:paraId="6248FCDE" w14:textId="77777777" w:rsidR="00A209C4" w:rsidRDefault="00A209C4" w:rsidP="00250538">
    <w:pPr>
      <w:pStyle w:val="Footer"/>
      <w:spacing w:before="1080"/>
    </w:pPr>
    <w:r>
      <w:rPr>
        <w:noProof/>
        <w:sz w:val="18"/>
      </w:rPr>
      <mc:AlternateContent>
        <mc:Choice Requires="wps">
          <w:drawing>
            <wp:anchor distT="0" distB="0" distL="114300" distR="114300" simplePos="0" relativeHeight="251658249" behindDoc="0" locked="1" layoutInCell="1" allowOverlap="1" wp14:anchorId="6248FCF9" wp14:editId="0671638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8FD00"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8FCF9" id="WebAddress" o:spid="_x0000_s1038" type="#_x0000_t202" style="position:absolute;margin-left:0;margin-top:0;width:303pt;height:56.7pt;z-index:25165824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ro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qe7wS6p3mLenoZ9CU5eNRjKtQjxTngsCOaIpY+3+GhDaD6N&#10;Emcr8r/+pk948BZWzjosXMXDz7XwijPz1YLRJ2BH4kfMp+kJOMKZz4dPh9MpDsuXFrtuLwhjAW2R&#10;XhYTPpqdqD21j3gcFulamISVuLzicSdexOEdwOMi1WKRQVhKJ+K1vXcyhU5TSpx76B+FdyMxIyh9&#10;Q7vdFOUrfg7Y5GlpsY6km0ze1OihreMAsNCZ/u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mFqK6IMC&#10;AABqBQAADgAAAAAAAAAAAAAAAAAuAgAAZHJzL2Uyb0RvYy54bWxQSwECLQAUAAYACAAAACEAGENR&#10;AdsAAAAFAQAADwAAAAAAAAAAAAAAAADdBAAAZHJzL2Rvd25yZXYueG1sUEsFBgAAAAAEAAQA8wAA&#10;AOUFAAAAAA==&#10;" filled="f" stroked="f" strokeweight=".5pt">
              <v:textbox inset="15mm">
                <w:txbxContent>
                  <w:p w14:paraId="6248FD00"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58248" behindDoc="1" locked="1" layoutInCell="1" allowOverlap="1" wp14:anchorId="6248FCFB" wp14:editId="47044A39">
          <wp:simplePos x="0" y="0"/>
          <wp:positionH relativeFrom="page">
            <wp:align>right</wp:align>
          </wp:positionH>
          <wp:positionV relativeFrom="page">
            <wp:align>bottom</wp:align>
          </wp:positionV>
          <wp:extent cx="2422800" cy="1083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0D2A" w14:textId="77777777" w:rsidR="007D252C" w:rsidRPr="008F5280" w:rsidRDefault="007D252C" w:rsidP="008F5280">
      <w:pPr>
        <w:pStyle w:val="FootnoteSeparator"/>
      </w:pPr>
    </w:p>
    <w:p w14:paraId="7BC3D52D" w14:textId="77777777" w:rsidR="007D252C" w:rsidRDefault="007D252C"/>
  </w:footnote>
  <w:footnote w:type="continuationSeparator" w:id="0">
    <w:p w14:paraId="0C822A98" w14:textId="77777777" w:rsidR="007D252C" w:rsidRDefault="007D252C" w:rsidP="008F5280">
      <w:pPr>
        <w:pStyle w:val="FootnoteSeparator"/>
      </w:pPr>
    </w:p>
    <w:p w14:paraId="78A8B1D4" w14:textId="77777777" w:rsidR="007D252C" w:rsidRDefault="007D252C"/>
    <w:p w14:paraId="7ABAFD16" w14:textId="77777777" w:rsidR="007D252C" w:rsidRDefault="007D252C"/>
  </w:footnote>
  <w:footnote w:type="continuationNotice" w:id="1">
    <w:p w14:paraId="05636DA0" w14:textId="77777777" w:rsidR="007D252C" w:rsidRDefault="007D252C" w:rsidP="00D55628"/>
    <w:p w14:paraId="52714759" w14:textId="77777777" w:rsidR="007D252C" w:rsidRDefault="007D252C"/>
    <w:p w14:paraId="5ECB1253" w14:textId="77777777" w:rsidR="007D252C" w:rsidRDefault="007D2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6248FCC9" w14:textId="77777777" w:rsidTr="00920652">
      <w:trPr>
        <w:trHeight w:hRule="exact" w:val="1418"/>
      </w:trPr>
      <w:tc>
        <w:tcPr>
          <w:tcW w:w="7761" w:type="dxa"/>
          <w:vAlign w:val="center"/>
        </w:tcPr>
        <w:p w14:paraId="6248FCC8" w14:textId="77777777" w:rsidR="00A209C4" w:rsidRPr="00975ED3" w:rsidRDefault="00CA3DB8" w:rsidP="00920652">
          <w:pPr>
            <w:pStyle w:val="Header"/>
          </w:pPr>
          <w:r>
            <w:t>Position Description</w:t>
          </w:r>
        </w:p>
      </w:tc>
    </w:tr>
  </w:tbl>
  <w:p w14:paraId="6248FCCA"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58252" behindDoc="1" locked="0" layoutInCell="1" allowOverlap="1" wp14:anchorId="6248FCDF" wp14:editId="7FEB615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32097" id="TriangleRight" o:spid="_x0000_s1026"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1o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" path="m1339,1419l669,,,1419r1339,xe" fillcolor="#201547 [3205]"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6248FCE1" wp14:editId="04013D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47639" id="TriangleLeft" o:spid="_x0000_s1026" style="position:absolute;margin-left:22.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" path="m,l665,1419,1334,,,xe" fillcolor="#797391"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6248FCE3" wp14:editId="3EA0AEF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9787B6" id="Rectangle" o:spid="_x0000_s1026" style="position:absolute;margin-left:22.7pt;margin-top:22.7pt;width:552.7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248FCCB"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0538" w:rsidRPr="00975ED3" w14:paraId="6248FCCD" w14:textId="77777777" w:rsidTr="00D57871">
      <w:trPr>
        <w:trHeight w:hRule="exact" w:val="1418"/>
      </w:trPr>
      <w:tc>
        <w:tcPr>
          <w:tcW w:w="7761" w:type="dxa"/>
          <w:vAlign w:val="center"/>
        </w:tcPr>
        <w:p w14:paraId="6248FCCC" w14:textId="77777777" w:rsidR="00250538" w:rsidRPr="00975ED3" w:rsidRDefault="009339C3" w:rsidP="00250538">
          <w:pPr>
            <w:pStyle w:val="Header"/>
          </w:pPr>
          <w:r>
            <w:t>Position Description</w:t>
          </w:r>
        </w:p>
      </w:tc>
    </w:tr>
  </w:tbl>
  <w:p w14:paraId="6248FCCE" w14:textId="77777777" w:rsidR="00250538" w:rsidRPr="00E97294" w:rsidRDefault="00250538" w:rsidP="00250538">
    <w:pPr>
      <w:pStyle w:val="Header"/>
    </w:pPr>
    <w:r w:rsidRPr="00806AB6">
      <w:rPr>
        <w:noProof/>
      </w:rPr>
      <mc:AlternateContent>
        <mc:Choice Requires="wps">
          <w:drawing>
            <wp:anchor distT="0" distB="0" distL="114300" distR="114300" simplePos="0" relativeHeight="251658247" behindDoc="1" locked="0" layoutInCell="1" allowOverlap="1" wp14:anchorId="6248FCE5" wp14:editId="3565094E">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2D23"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qO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" path="m1339,1419l669,,,1419r1339,xe" fillcolor="#201547 [3205]"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6248FCE7" wp14:editId="0022CB6F">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2F1FA"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" path="m,l665,1419,1334,,,xe" fillcolor="#797391"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6248FCE9" wp14:editId="51E3097C">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D5DD54"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DDZaPI+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248FCCF" w14:textId="77777777" w:rsidR="00250538" w:rsidRDefault="00250538" w:rsidP="00250538">
    <w:pPr>
      <w:pStyle w:val="Header"/>
    </w:pPr>
  </w:p>
  <w:p w14:paraId="6248FCD0" w14:textId="77777777" w:rsidR="00250538" w:rsidRDefault="0025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FCDC" w14:textId="6C890E70" w:rsidR="00A209C4" w:rsidRPr="00E97294" w:rsidRDefault="005F6CBA" w:rsidP="00E97294">
    <w:pPr>
      <w:pStyle w:val="Header"/>
    </w:pPr>
    <w:r>
      <w:rPr>
        <w:noProof/>
      </w:rPr>
      <w:drawing>
        <wp:anchor distT="0" distB="0" distL="114300" distR="114300" simplePos="0" relativeHeight="251658254" behindDoc="1" locked="0" layoutInCell="1" allowOverlap="1" wp14:anchorId="60FBD419" wp14:editId="75D9E080">
          <wp:simplePos x="0" y="0"/>
          <wp:positionH relativeFrom="page">
            <wp:posOffset>721360</wp:posOffset>
          </wp:positionH>
          <wp:positionV relativeFrom="page">
            <wp:posOffset>1184275</wp:posOffset>
          </wp:positionV>
          <wp:extent cx="864000" cy="896400"/>
          <wp:effectExtent l="0" t="0" r="0" b="0"/>
          <wp:wrapNone/>
          <wp:docPr id="292"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A209C4" w:rsidRPr="00806AB6">
      <w:rPr>
        <w:noProof/>
      </w:rPr>
      <mc:AlternateContent>
        <mc:Choice Requires="wps">
          <w:drawing>
            <wp:anchor distT="0" distB="0" distL="114300" distR="114300" simplePos="0" relativeHeight="251658243" behindDoc="1" locked="0" layoutInCell="1" allowOverlap="1" wp14:anchorId="6248FCF1" wp14:editId="5C27275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15099" id="TriangleRight" o:spid="_x0000_s1026"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uJ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" path="m1339,1419l669,,,1419r1339,xe" fillcolor="#201547 [3205]"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8241" behindDoc="1" locked="0" layoutInCell="1" allowOverlap="1" wp14:anchorId="6248FCF5" wp14:editId="17F112B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9D1E6"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" path="m,l665,1419,1334,,,xe" fillcolor="#797391" stroked="f">
              <v:path arrowok="t" o:connecttype="custom" o:connectlocs="0,0;430705,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8240" behindDoc="1" locked="0" layoutInCell="1" allowOverlap="1" wp14:anchorId="6248FCF7" wp14:editId="66EF53D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FC83D8"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75E671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960A891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E"/>
    <w:multiLevelType w:val="multilevel"/>
    <w:tmpl w:val="521ED9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3D4D78"/>
    <w:multiLevelType w:val="hybridMultilevel"/>
    <w:tmpl w:val="6D0CE586"/>
    <w:lvl w:ilvl="0" w:tplc="AA9C0986">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E726909"/>
    <w:multiLevelType w:val="hybridMultilevel"/>
    <w:tmpl w:val="1B16805C"/>
    <w:lvl w:ilvl="0" w:tplc="AA9C0986">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B2573F"/>
    <w:multiLevelType w:val="hybridMultilevel"/>
    <w:tmpl w:val="D18EE714"/>
    <w:name w:val="TableFootnotes"/>
    <w:lvl w:ilvl="0" w:tplc="DA1E3DC0">
      <w:start w:val="1"/>
      <w:numFmt w:val="lowerLetter"/>
      <w:pStyle w:val="Footnotes"/>
      <w:lvlText w:val="%1."/>
      <w:lvlJc w:val="left"/>
      <w:pPr>
        <w:ind w:left="284" w:hanging="284"/>
      </w:pPr>
      <w:rPr>
        <w:rFonts w:hint="default"/>
        <w:spacing w:val="-10"/>
      </w:rPr>
    </w:lvl>
    <w:lvl w:ilvl="1" w:tplc="5FA6C68C">
      <w:start w:val="1"/>
      <w:numFmt w:val="lowerRoman"/>
      <w:pStyle w:val="Footnotes2"/>
      <w:lvlText w:val="%2."/>
      <w:lvlJc w:val="left"/>
      <w:pPr>
        <w:tabs>
          <w:tab w:val="num" w:pos="567"/>
        </w:tabs>
        <w:ind w:left="567" w:hanging="283"/>
      </w:pPr>
      <w:rPr>
        <w:rFonts w:hint="default"/>
        <w:spacing w:val="0"/>
        <w:w w:val="100"/>
        <w:kern w:val="0"/>
        <w:position w:val="0"/>
      </w:rPr>
    </w:lvl>
    <w:lvl w:ilvl="2" w:tplc="6C2E9FAC">
      <w:start w:val="1"/>
      <w:numFmt w:val="none"/>
      <w:lvlRestart w:val="1"/>
      <w:lvlText w:val=""/>
      <w:lvlJc w:val="left"/>
      <w:pPr>
        <w:tabs>
          <w:tab w:val="num" w:pos="0"/>
        </w:tabs>
        <w:ind w:left="0" w:firstLine="0"/>
      </w:pPr>
      <w:rPr>
        <w:rFonts w:hint="default"/>
        <w:color w:val="auto"/>
        <w:spacing w:val="-4"/>
      </w:rPr>
    </w:lvl>
    <w:lvl w:ilvl="3" w:tplc="1E6A22D8">
      <w:start w:val="1"/>
      <w:numFmt w:val="none"/>
      <w:lvlText w:val=""/>
      <w:lvlJc w:val="left"/>
      <w:pPr>
        <w:tabs>
          <w:tab w:val="num" w:pos="0"/>
        </w:tabs>
        <w:ind w:left="0" w:hanging="5670"/>
      </w:pPr>
      <w:rPr>
        <w:rFonts w:hint="default"/>
        <w:spacing w:val="-10"/>
        <w:w w:val="100"/>
      </w:rPr>
    </w:lvl>
    <w:lvl w:ilvl="4" w:tplc="0E88B560">
      <w:start w:val="1"/>
      <w:numFmt w:val="none"/>
      <w:lvlText w:val=""/>
      <w:lvlJc w:val="left"/>
      <w:pPr>
        <w:tabs>
          <w:tab w:val="num" w:pos="0"/>
        </w:tabs>
        <w:ind w:left="0" w:firstLine="0"/>
      </w:pPr>
      <w:rPr>
        <w:rFonts w:hint="default"/>
      </w:rPr>
    </w:lvl>
    <w:lvl w:ilvl="5" w:tplc="9E2C8A80">
      <w:start w:val="1"/>
      <w:numFmt w:val="none"/>
      <w:lvlText w:val=""/>
      <w:lvlJc w:val="left"/>
      <w:pPr>
        <w:tabs>
          <w:tab w:val="num" w:pos="0"/>
        </w:tabs>
        <w:ind w:left="0" w:firstLine="0"/>
      </w:pPr>
      <w:rPr>
        <w:rFonts w:hint="default"/>
      </w:rPr>
    </w:lvl>
    <w:lvl w:ilvl="6" w:tplc="BCBE4A94">
      <w:start w:val="1"/>
      <w:numFmt w:val="none"/>
      <w:lvlRestart w:val="1"/>
      <w:lvlText w:val="%7"/>
      <w:lvlJc w:val="left"/>
      <w:pPr>
        <w:tabs>
          <w:tab w:val="num" w:pos="0"/>
        </w:tabs>
        <w:ind w:left="0" w:firstLine="0"/>
      </w:pPr>
      <w:rPr>
        <w:rFonts w:hint="default"/>
      </w:rPr>
    </w:lvl>
    <w:lvl w:ilvl="7" w:tplc="79E0F1D4">
      <w:start w:val="1"/>
      <w:numFmt w:val="none"/>
      <w:lvlText w:val="%8."/>
      <w:lvlJc w:val="left"/>
      <w:pPr>
        <w:tabs>
          <w:tab w:val="num" w:pos="0"/>
        </w:tabs>
        <w:ind w:left="0" w:firstLine="0"/>
      </w:pPr>
      <w:rPr>
        <w:rFonts w:hint="default"/>
        <w:position w:val="0"/>
      </w:rPr>
    </w:lvl>
    <w:lvl w:ilvl="8" w:tplc="E514B8CC">
      <w:start w:val="1"/>
      <w:numFmt w:val="none"/>
      <w:lvlText w:val=""/>
      <w:lvlJc w:val="left"/>
      <w:pPr>
        <w:tabs>
          <w:tab w:val="num" w:pos="0"/>
        </w:tabs>
        <w:ind w:left="0" w:firstLine="0"/>
      </w:pPr>
      <w:rPr>
        <w:rFonts w:hint="default"/>
        <w:position w:val="2"/>
        <w:sz w:val="20"/>
        <w:szCs w:val="20"/>
      </w:rPr>
    </w:lvl>
  </w:abstractNum>
  <w:abstractNum w:abstractNumId="1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0C5D9D"/>
    <w:multiLevelType w:val="hybridMultilevel"/>
    <w:tmpl w:val="4418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A75006"/>
    <w:multiLevelType w:val="hybridMultilevel"/>
    <w:tmpl w:val="572C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545EC4"/>
    <w:multiLevelType w:val="multilevel"/>
    <w:tmpl w:val="B2366F7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B616395"/>
    <w:multiLevelType w:val="hybridMultilevel"/>
    <w:tmpl w:val="0940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3"/>
  </w:num>
  <w:num w:numId="3">
    <w:abstractNumId w:val="30"/>
  </w:num>
  <w:num w:numId="4">
    <w:abstractNumId w:val="37"/>
  </w:num>
  <w:num w:numId="5">
    <w:abstractNumId w:val="18"/>
  </w:num>
  <w:num w:numId="6">
    <w:abstractNumId w:val="15"/>
  </w:num>
  <w:num w:numId="7">
    <w:abstractNumId w:val="13"/>
  </w:num>
  <w:num w:numId="8">
    <w:abstractNumId w:val="11"/>
  </w:num>
  <w:num w:numId="9">
    <w:abstractNumId w:val="34"/>
  </w:num>
  <w:num w:numId="10">
    <w:abstractNumId w:val="16"/>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num>
  <w:num w:numId="29">
    <w:abstractNumId w:val="22"/>
  </w:num>
  <w:num w:numId="30">
    <w:abstractNumId w:val="35"/>
  </w:num>
  <w:num w:numId="31">
    <w:abstractNumId w:val="8"/>
  </w:num>
  <w:num w:numId="32">
    <w:abstractNumId w:val="32"/>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4"/>
  </w:num>
  <w:num w:numId="44">
    <w:abstractNumId w:val="10"/>
    <w:lvlOverride w:ilvl="0">
      <w:lvl w:ilvl="0">
        <w:numFmt w:val="bullet"/>
        <w:lvlText w:val="•"/>
        <w:legacy w:legacy="1" w:legacySpace="0" w:legacyIndent="0"/>
        <w:lvlJc w:val="left"/>
        <w:rPr>
          <w:rFonts w:ascii="Helv" w:hAnsi="Helv" w:hint="default"/>
        </w:rPr>
      </w:lvl>
    </w:lvlOverride>
  </w:num>
  <w:num w:numId="45">
    <w:abstractNumId w:val="24"/>
  </w:num>
  <w:num w:numId="46">
    <w:abstractNumId w:val="23"/>
  </w:num>
  <w:num w:numId="47">
    <w:abstractNumId w:val="29"/>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Services"/>
    <w:docVar w:name="TOC" w:val="True"/>
    <w:docVar w:name="TOCNew" w:val="True"/>
    <w:docVar w:name="Version" w:val="1"/>
  </w:docVars>
  <w:rsids>
    <w:rsidRoot w:val="00CA3DB8"/>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5C76"/>
    <w:rsid w:val="00016478"/>
    <w:rsid w:val="000171F8"/>
    <w:rsid w:val="000171FD"/>
    <w:rsid w:val="00017669"/>
    <w:rsid w:val="00017D91"/>
    <w:rsid w:val="00020DB2"/>
    <w:rsid w:val="00021A33"/>
    <w:rsid w:val="00021CF5"/>
    <w:rsid w:val="0002261E"/>
    <w:rsid w:val="000227DA"/>
    <w:rsid w:val="00022F51"/>
    <w:rsid w:val="000230FD"/>
    <w:rsid w:val="0002325E"/>
    <w:rsid w:val="000234A0"/>
    <w:rsid w:val="00023536"/>
    <w:rsid w:val="000236AE"/>
    <w:rsid w:val="00023AFB"/>
    <w:rsid w:val="0002404B"/>
    <w:rsid w:val="00024572"/>
    <w:rsid w:val="00024574"/>
    <w:rsid w:val="00024896"/>
    <w:rsid w:val="00024990"/>
    <w:rsid w:val="00024B1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0B"/>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4AFC"/>
    <w:rsid w:val="00055159"/>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7"/>
    <w:rsid w:val="00062615"/>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76C66"/>
    <w:rsid w:val="0008006E"/>
    <w:rsid w:val="000802A9"/>
    <w:rsid w:val="0008061A"/>
    <w:rsid w:val="0008129B"/>
    <w:rsid w:val="000816AD"/>
    <w:rsid w:val="0008221A"/>
    <w:rsid w:val="00082224"/>
    <w:rsid w:val="0008252E"/>
    <w:rsid w:val="00082889"/>
    <w:rsid w:val="00082914"/>
    <w:rsid w:val="00082DB0"/>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2F08"/>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5C6"/>
    <w:rsid w:val="000C4E6D"/>
    <w:rsid w:val="000C55BE"/>
    <w:rsid w:val="000C57F2"/>
    <w:rsid w:val="000C59E2"/>
    <w:rsid w:val="000C6231"/>
    <w:rsid w:val="000C707C"/>
    <w:rsid w:val="000C7396"/>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5C"/>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36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564"/>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7A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6C0"/>
    <w:rsid w:val="00192793"/>
    <w:rsid w:val="001929A8"/>
    <w:rsid w:val="001932CF"/>
    <w:rsid w:val="00193BEE"/>
    <w:rsid w:val="001942B8"/>
    <w:rsid w:val="00194471"/>
    <w:rsid w:val="00194C55"/>
    <w:rsid w:val="00194CF5"/>
    <w:rsid w:val="0019502C"/>
    <w:rsid w:val="001952E8"/>
    <w:rsid w:val="001956AB"/>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AD9"/>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651"/>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691"/>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59C"/>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22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78"/>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483"/>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98D"/>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3BB"/>
    <w:rsid w:val="0029457A"/>
    <w:rsid w:val="00294BC0"/>
    <w:rsid w:val="00294C41"/>
    <w:rsid w:val="0029505A"/>
    <w:rsid w:val="002958B8"/>
    <w:rsid w:val="00295F12"/>
    <w:rsid w:val="00296613"/>
    <w:rsid w:val="002972FC"/>
    <w:rsid w:val="00297462"/>
    <w:rsid w:val="00297A8B"/>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64F"/>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274"/>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3BCA"/>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DD4"/>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B94"/>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3E"/>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986"/>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9C2"/>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6B6"/>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5F8"/>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C"/>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165E"/>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079"/>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76C"/>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B0A"/>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5C"/>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65C"/>
    <w:rsid w:val="00573ABC"/>
    <w:rsid w:val="00573EC6"/>
    <w:rsid w:val="005746CB"/>
    <w:rsid w:val="00574874"/>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2E9"/>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501E"/>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CBA"/>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AC2"/>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870"/>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6C9A"/>
    <w:rsid w:val="00627067"/>
    <w:rsid w:val="006302E0"/>
    <w:rsid w:val="00630767"/>
    <w:rsid w:val="006307CD"/>
    <w:rsid w:val="00630E39"/>
    <w:rsid w:val="0063103F"/>
    <w:rsid w:val="0063133D"/>
    <w:rsid w:val="00631925"/>
    <w:rsid w:val="00631D9A"/>
    <w:rsid w:val="006326EA"/>
    <w:rsid w:val="006330C8"/>
    <w:rsid w:val="006331BD"/>
    <w:rsid w:val="00633361"/>
    <w:rsid w:val="00633D28"/>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FE3"/>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2E2"/>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31"/>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A1E"/>
    <w:rsid w:val="006A62A4"/>
    <w:rsid w:val="006A66B0"/>
    <w:rsid w:val="006A6A19"/>
    <w:rsid w:val="006A73C4"/>
    <w:rsid w:val="006A7BC9"/>
    <w:rsid w:val="006B00A9"/>
    <w:rsid w:val="006B0264"/>
    <w:rsid w:val="006B04EB"/>
    <w:rsid w:val="006B05D3"/>
    <w:rsid w:val="006B0F4B"/>
    <w:rsid w:val="006B13BB"/>
    <w:rsid w:val="006B14EB"/>
    <w:rsid w:val="006B16AB"/>
    <w:rsid w:val="006B1AAE"/>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410"/>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8A5"/>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470"/>
    <w:rsid w:val="00703986"/>
    <w:rsid w:val="00703AF1"/>
    <w:rsid w:val="00703BC5"/>
    <w:rsid w:val="00704255"/>
    <w:rsid w:val="007046BF"/>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9F0"/>
    <w:rsid w:val="00713B45"/>
    <w:rsid w:val="00714882"/>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782"/>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6DD"/>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5EB0"/>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546"/>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55"/>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2C"/>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3B"/>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1C8"/>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C27"/>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9C3"/>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CAE"/>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B73"/>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49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796"/>
    <w:rsid w:val="009C5BEB"/>
    <w:rsid w:val="009C5E27"/>
    <w:rsid w:val="009C64FA"/>
    <w:rsid w:val="009C69E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811"/>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186E"/>
    <w:rsid w:val="00A02253"/>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BCA"/>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1C"/>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99C"/>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5BCB"/>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5ED"/>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864"/>
    <w:rsid w:val="00B17922"/>
    <w:rsid w:val="00B179BB"/>
    <w:rsid w:val="00B206CE"/>
    <w:rsid w:val="00B20DA0"/>
    <w:rsid w:val="00B20DB6"/>
    <w:rsid w:val="00B21420"/>
    <w:rsid w:val="00B2149A"/>
    <w:rsid w:val="00B2158E"/>
    <w:rsid w:val="00B21EA1"/>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14D"/>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5A21"/>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4F"/>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029"/>
    <w:rsid w:val="00BA51E6"/>
    <w:rsid w:val="00BA54D2"/>
    <w:rsid w:val="00BA581B"/>
    <w:rsid w:val="00BA58A1"/>
    <w:rsid w:val="00BA655E"/>
    <w:rsid w:val="00BA7507"/>
    <w:rsid w:val="00BA7B4C"/>
    <w:rsid w:val="00BB03B6"/>
    <w:rsid w:val="00BB06D7"/>
    <w:rsid w:val="00BB0956"/>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76D"/>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0AC"/>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2FD"/>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DB8"/>
    <w:rsid w:val="00CA4545"/>
    <w:rsid w:val="00CA4884"/>
    <w:rsid w:val="00CA4B14"/>
    <w:rsid w:val="00CA59B8"/>
    <w:rsid w:val="00CA6653"/>
    <w:rsid w:val="00CA6EE9"/>
    <w:rsid w:val="00CA77E7"/>
    <w:rsid w:val="00CA7FBB"/>
    <w:rsid w:val="00CB000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8A4"/>
    <w:rsid w:val="00CC091C"/>
    <w:rsid w:val="00CC0B00"/>
    <w:rsid w:val="00CC10BA"/>
    <w:rsid w:val="00CC11E1"/>
    <w:rsid w:val="00CC1266"/>
    <w:rsid w:val="00CC18C4"/>
    <w:rsid w:val="00CC18C6"/>
    <w:rsid w:val="00CC1AFD"/>
    <w:rsid w:val="00CC29B3"/>
    <w:rsid w:val="00CC2BDE"/>
    <w:rsid w:val="00CC2F9B"/>
    <w:rsid w:val="00CC31EC"/>
    <w:rsid w:val="00CC43B2"/>
    <w:rsid w:val="00CC54F6"/>
    <w:rsid w:val="00CC565A"/>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AE0"/>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98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8C1"/>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9E8"/>
    <w:rsid w:val="00D47C8E"/>
    <w:rsid w:val="00D47FF7"/>
    <w:rsid w:val="00D500BD"/>
    <w:rsid w:val="00D503C0"/>
    <w:rsid w:val="00D50917"/>
    <w:rsid w:val="00D51001"/>
    <w:rsid w:val="00D519BB"/>
    <w:rsid w:val="00D51DD0"/>
    <w:rsid w:val="00D5273C"/>
    <w:rsid w:val="00D53636"/>
    <w:rsid w:val="00D536EF"/>
    <w:rsid w:val="00D538D4"/>
    <w:rsid w:val="00D538D8"/>
    <w:rsid w:val="00D54805"/>
    <w:rsid w:val="00D54DBF"/>
    <w:rsid w:val="00D5556B"/>
    <w:rsid w:val="00D55628"/>
    <w:rsid w:val="00D55663"/>
    <w:rsid w:val="00D5594A"/>
    <w:rsid w:val="00D56808"/>
    <w:rsid w:val="00D57193"/>
    <w:rsid w:val="00D573B4"/>
    <w:rsid w:val="00D5745E"/>
    <w:rsid w:val="00D57871"/>
    <w:rsid w:val="00D57B31"/>
    <w:rsid w:val="00D60692"/>
    <w:rsid w:val="00D6071B"/>
    <w:rsid w:val="00D607FB"/>
    <w:rsid w:val="00D60FA5"/>
    <w:rsid w:val="00D610F3"/>
    <w:rsid w:val="00D6110B"/>
    <w:rsid w:val="00D61148"/>
    <w:rsid w:val="00D6183E"/>
    <w:rsid w:val="00D619CF"/>
    <w:rsid w:val="00D61ABC"/>
    <w:rsid w:val="00D61BDD"/>
    <w:rsid w:val="00D61CA4"/>
    <w:rsid w:val="00D62145"/>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E0"/>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ABF"/>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0FD9"/>
    <w:rsid w:val="00ED1197"/>
    <w:rsid w:val="00ED12C1"/>
    <w:rsid w:val="00ED1FE7"/>
    <w:rsid w:val="00ED23BA"/>
    <w:rsid w:val="00ED2657"/>
    <w:rsid w:val="00ED2A41"/>
    <w:rsid w:val="00ED2EB8"/>
    <w:rsid w:val="00ED34F6"/>
    <w:rsid w:val="00ED35C0"/>
    <w:rsid w:val="00ED3911"/>
    <w:rsid w:val="00ED3A16"/>
    <w:rsid w:val="00ED3DA0"/>
    <w:rsid w:val="00ED42F0"/>
    <w:rsid w:val="00ED477D"/>
    <w:rsid w:val="00ED47B6"/>
    <w:rsid w:val="00ED4E4B"/>
    <w:rsid w:val="00ED5115"/>
    <w:rsid w:val="00ED5179"/>
    <w:rsid w:val="00ED5589"/>
    <w:rsid w:val="00ED57CE"/>
    <w:rsid w:val="00ED5887"/>
    <w:rsid w:val="00ED5C19"/>
    <w:rsid w:val="00ED5D34"/>
    <w:rsid w:val="00ED5F50"/>
    <w:rsid w:val="00ED607E"/>
    <w:rsid w:val="00ED6202"/>
    <w:rsid w:val="00ED644A"/>
    <w:rsid w:val="00ED657F"/>
    <w:rsid w:val="00ED6A0C"/>
    <w:rsid w:val="00ED6B06"/>
    <w:rsid w:val="00ED6D45"/>
    <w:rsid w:val="00ED744E"/>
    <w:rsid w:val="00ED750B"/>
    <w:rsid w:val="00ED7CF4"/>
    <w:rsid w:val="00ED7D94"/>
    <w:rsid w:val="00EE081C"/>
    <w:rsid w:val="00EE0BDC"/>
    <w:rsid w:val="00EE0CC9"/>
    <w:rsid w:val="00EE10E5"/>
    <w:rsid w:val="00EE1603"/>
    <w:rsid w:val="00EE1A55"/>
    <w:rsid w:val="00EE2153"/>
    <w:rsid w:val="00EE36B2"/>
    <w:rsid w:val="00EE377D"/>
    <w:rsid w:val="00EE3A69"/>
    <w:rsid w:val="00EE3D13"/>
    <w:rsid w:val="00EE3D35"/>
    <w:rsid w:val="00EE3EBB"/>
    <w:rsid w:val="00EE4997"/>
    <w:rsid w:val="00EE4AFC"/>
    <w:rsid w:val="00EE6036"/>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0DB"/>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E07"/>
    <w:rsid w:val="00F01211"/>
    <w:rsid w:val="00F018EC"/>
    <w:rsid w:val="00F01E57"/>
    <w:rsid w:val="00F01F96"/>
    <w:rsid w:val="00F028E1"/>
    <w:rsid w:val="00F02C33"/>
    <w:rsid w:val="00F02D86"/>
    <w:rsid w:val="00F02F8D"/>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1BC"/>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3C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532"/>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0E4F"/>
    <w:rsid w:val="00F8149A"/>
    <w:rsid w:val="00F816B7"/>
    <w:rsid w:val="00F8178C"/>
    <w:rsid w:val="00F81C1E"/>
    <w:rsid w:val="00F81E14"/>
    <w:rsid w:val="00F8291D"/>
    <w:rsid w:val="00F83203"/>
    <w:rsid w:val="00F836D5"/>
    <w:rsid w:val="00F83ABF"/>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70D"/>
    <w:rsid w:val="00FA6A95"/>
    <w:rsid w:val="00FA6E13"/>
    <w:rsid w:val="00FA70CC"/>
    <w:rsid w:val="00FA7316"/>
    <w:rsid w:val="00FA77D4"/>
    <w:rsid w:val="00FA798A"/>
    <w:rsid w:val="00FA7E20"/>
    <w:rsid w:val="00FB0FF2"/>
    <w:rsid w:val="00FB18B5"/>
    <w:rsid w:val="00FB197F"/>
    <w:rsid w:val="00FB23DD"/>
    <w:rsid w:val="00FB2830"/>
    <w:rsid w:val="00FB30E5"/>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 w:val="3EB83378"/>
    <w:rsid w:val="59CDF50F"/>
    <w:rsid w:val="5B863F9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6248FC33"/>
  <w15:docId w15:val="{23E3A2B0-D65C-4ACC-BE67-C0C3B393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12"/>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12"/>
      </w:numPr>
      <w:spacing w:after="100" w:afterAutospacing="1" w:line="180" w:lineRule="atLeast"/>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BodyTextIndent">
    <w:name w:val="Body Text Indent"/>
    <w:basedOn w:val="Normal"/>
    <w:link w:val="BodyTextIndentChar"/>
    <w:semiHidden/>
    <w:rsid w:val="00CA3DB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CA3DB8"/>
    <w:rPr>
      <w:rFonts w:ascii="Calibri" w:hAnsi="Calibri" w:cs="Times New Roman"/>
      <w:color w:val="auto"/>
      <w:sz w:val="22"/>
      <w:szCs w:val="24"/>
      <w:lang w:eastAsia="en-US"/>
    </w:rPr>
  </w:style>
  <w:style w:type="paragraph" w:customStyle="1" w:styleId="DTPLIintrotext">
    <w:name w:val="DTPLI intro text"/>
    <w:basedOn w:val="Normal"/>
    <w:next w:val="DTPLIbodycopy"/>
    <w:qFormat/>
    <w:rsid w:val="00CA3DB8"/>
    <w:pPr>
      <w:spacing w:before="240" w:after="240" w:line="240" w:lineRule="auto"/>
      <w:ind w:right="-2"/>
    </w:pPr>
    <w:rPr>
      <w:rFonts w:ascii="Tahoma" w:hAnsi="Tahoma"/>
      <w:b/>
      <w:color w:val="797166"/>
      <w:sz w:val="24"/>
    </w:rPr>
  </w:style>
  <w:style w:type="paragraph" w:customStyle="1" w:styleId="DTPLIbodycopy">
    <w:name w:val="DTPLI body copy"/>
    <w:basedOn w:val="Normal"/>
    <w:qFormat/>
    <w:rsid w:val="00CA3DB8"/>
    <w:pPr>
      <w:spacing w:after="120" w:line="240" w:lineRule="auto"/>
      <w:ind w:right="-2"/>
    </w:pPr>
    <w:rPr>
      <w:rFonts w:ascii="Tahoma" w:hAnsi="Tahoma"/>
      <w:color w:val="auto"/>
      <w:sz w:val="18"/>
    </w:rPr>
  </w:style>
  <w:style w:type="paragraph" w:customStyle="1" w:styleId="DTPLIheadinggreen">
    <w:name w:val="DTPLI heading green"/>
    <w:basedOn w:val="Normal"/>
    <w:next w:val="DTPLIintrotext"/>
    <w:qFormat/>
    <w:rsid w:val="00CA3DB8"/>
    <w:pPr>
      <w:keepNext/>
      <w:spacing w:before="480" w:after="120" w:line="240" w:lineRule="auto"/>
      <w:ind w:right="-2"/>
    </w:pPr>
    <w:rPr>
      <w:rFonts w:ascii="Tahoma" w:hAnsi="Tahoma"/>
      <w:color w:val="57A84C"/>
      <w:sz w:val="30"/>
    </w:rPr>
  </w:style>
  <w:style w:type="paragraph" w:customStyle="1" w:styleId="DTPLIheadingtopcolumngreen">
    <w:name w:val="DTPLI heading top column green"/>
    <w:basedOn w:val="Normal"/>
    <w:qFormat/>
    <w:rsid w:val="00CA3DB8"/>
    <w:pPr>
      <w:keepNext/>
      <w:spacing w:after="120" w:line="240" w:lineRule="auto"/>
    </w:pPr>
    <w:rPr>
      <w:rFonts w:ascii="Verdana" w:hAnsi="Verdana" w:cs="Times New Roman"/>
      <w:color w:val="57A84C"/>
      <w:sz w:val="30"/>
    </w:rPr>
  </w:style>
  <w:style w:type="paragraph" w:customStyle="1" w:styleId="Instructions">
    <w:name w:val="Instructions"/>
    <w:locked/>
    <w:rsid w:val="00CA3DB8"/>
    <w:pPr>
      <w:spacing w:before="240" w:after="160"/>
    </w:pPr>
    <w:rPr>
      <w:rFonts w:ascii="Verdana" w:hAnsi="Verdana" w:cs="Times New Roman"/>
      <w:color w:val="0000FF"/>
      <w:szCs w:val="24"/>
    </w:rPr>
  </w:style>
  <w:style w:type="paragraph" w:customStyle="1" w:styleId="zFooterURL">
    <w:name w:val="_zFooterURL"/>
    <w:rsid w:val="00ED6B06"/>
    <w:pPr>
      <w:spacing w:line="240" w:lineRule="auto"/>
      <w:ind w:left="-34" w:hanging="694"/>
    </w:pPr>
    <w:rPr>
      <w:rFonts w:ascii="Arial" w:hAnsi="Arial"/>
      <w:color w:val="636466"/>
      <w:sz w:val="54"/>
      <w:szCs w:val="24"/>
      <w:lang w:eastAsia="en-US"/>
    </w:rPr>
  </w:style>
  <w:style w:type="character" w:styleId="UnresolvedMention">
    <w:name w:val="Unresolved Mention"/>
    <w:basedOn w:val="DefaultParagraphFont"/>
    <w:uiPriority w:val="99"/>
    <w:semiHidden/>
    <w:unhideWhenUsed/>
    <w:rsid w:val="00A0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59765890">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41739802">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2.delwp.vic.gov.au/communities-and-regions/community-char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ustomer.service@delwp.vic.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boriginal.employment@delwp.vic.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Roaming\Microsoft\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201547"/>
      </a:accent2>
      <a:accent3>
        <a:srgbClr val="66D1CB"/>
      </a:accent3>
      <a:accent4>
        <a:srgbClr val="797391"/>
      </a:accent4>
      <a:accent5>
        <a:srgbClr val="99E0DD"/>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4A14958F60291A4198FFBC354394E03D0300B0DB5EAF7E13BA4C877B865C5EA5ACD8" ma:contentTypeVersion="25" ma:contentTypeDescription="" ma:contentTypeScope="" ma:versionID="90fd6549c10ec6647fa8469f8c86f6e9">
  <xsd:schema xmlns:xsd="http://www.w3.org/2001/XMLSchema" xmlns:xs="http://www.w3.org/2001/XMLSchema" xmlns:p="http://schemas.microsoft.com/office/2006/metadata/properties" xmlns:ns2="59d12b91-b74f-4b49-b03f-48db312c8174" xmlns:ns3="9fd47c19-1c4a-4d7d-b342-c10cef269344" xmlns:ns4="5f4f3df2-3c6c-4b20-bbe6-23860e366fa2" xmlns:ns5="http://schemas.microsoft.com/sharepoint/v4" targetNamespace="http://schemas.microsoft.com/office/2006/metadata/properties" ma:root="true" ma:fieldsID="275139da56992f334e26ea9bb0754a37" ns2:_="" ns3:_="" ns4:_="" ns5:_="">
    <xsd:import namespace="59d12b91-b74f-4b49-b03f-48db312c8174"/>
    <xsd:import namespace="9fd47c19-1c4a-4d7d-b342-c10cef269344"/>
    <xsd:import namespace="5f4f3df2-3c6c-4b20-bbe6-23860e366fa2"/>
    <xsd:import namespace="http://schemas.microsoft.com/sharepoint/v4"/>
    <xsd:element name="properties">
      <xsd:complexType>
        <xsd:sequence>
          <xsd:element name="documentManagement">
            <xsd:complexType>
              <xsd:all>
                <xsd:element ref="ns2:Description"/>
                <xsd:element ref="ns2:Category" minOccurs="0"/>
                <xsd:element ref="ns2:f4846465a873416ea15d13b313100837" minOccurs="0"/>
                <xsd:element ref="ns3:TaxCatchAll" minOccurs="0"/>
                <xsd:element ref="ns3:TaxCatchAllLabel" minOccurs="0"/>
                <xsd:element ref="ns2:kd07e229dd824ba4b268be29dcd5f53f" minOccurs="0"/>
                <xsd:element ref="ns2:AdaLastReviewedDate" minOccurs="0"/>
                <xsd:element ref="ns2:AdaPostcode" minOccurs="0"/>
                <xsd:element ref="ns2:g480147d4c4f4d95bd6fd5538b67e268" minOccurs="0"/>
                <xsd:element ref="ns4:MediaServiceMetadata" minOccurs="0"/>
                <xsd:element ref="ns4:MediaServiceFastMetadata" minOccurs="0"/>
                <xsd:element ref="ns2:SharedWithUsers" minOccurs="0"/>
                <xsd:element ref="ns2:SharedWithDetails" minOccurs="0"/>
                <xsd:element ref="ns4:MediaServiceEventHashCode" minOccurs="0"/>
                <xsd:element ref="ns4:MediaServiceGenerationTime" minOccurs="0"/>
                <xsd:element ref="ns5:IconOverlay"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12b91-b74f-4b49-b03f-48db312c8174" elementFormDefault="qualified">
    <xsd:import namespace="http://schemas.microsoft.com/office/2006/documentManagement/types"/>
    <xsd:import namespace="http://schemas.microsoft.com/office/infopath/2007/PartnerControls"/>
    <xsd:element name="Description" ma:index="8" ma:displayName="Description" ma:description="" ma:internalName="AdaDescription" ma:readOnly="false">
      <xsd:simpleType>
        <xsd:restriction base="dms:Note">
          <xsd:maxLength value="255"/>
        </xsd:restriction>
      </xsd:simpleType>
    </xsd:element>
    <xsd:element name="Category" ma:index="9" nillable="true" ma:displayName="Category" ma:internalName="AdaCategory">
      <xsd:complexType>
        <xsd:complexContent>
          <xsd:extension base="dms:MultiChoice">
            <xsd:sequence>
              <xsd:element name="Value" maxOccurs="unbounded" minOccurs="0" nillable="true">
                <xsd:simpleType>
                  <xsd:restriction base="dms:Choice">
                    <xsd:enumeration value="Communications"/>
                    <xsd:enumeration value="Finance"/>
                    <xsd:enumeration value="Governance"/>
                    <xsd:enumeration value="Integrity"/>
                    <xsd:enumeration value="Legal"/>
                    <xsd:enumeration value="Ministerial"/>
                    <xsd:enumeration value="People"/>
                    <xsd:enumeration value="Planning"/>
                    <xsd:enumeration value="Procurement"/>
                    <xsd:enumeration value="Safety and Wellbeing"/>
                    <xsd:enumeration value="Technology"/>
                    <xsd:enumeration value="Workplace"/>
                  </xsd:restriction>
                </xsd:simpleType>
              </xsd:element>
            </xsd:sequence>
          </xsd:extension>
        </xsd:complexContent>
      </xsd:complexType>
    </xsd:element>
    <xsd:element name="f4846465a873416ea15d13b313100837" ma:index="10" nillable="true" ma:taxonomy="true" ma:internalName="f4846465a873416ea15d13b313100837" ma:taxonomyFieldName="AdaOwningGroup" ma:displayName="Owning Group" ma:default="" ma:fieldId="{f4846465-a873-416e-a15d-13b313100837}" ma:taxonomyMulti="true" ma:sspId="797aeec6-0273-40f2-ab3e-beee73212332" ma:termSetId="b84e91f5-9588-4800-b685-65376ab0378c" ma:anchorId="00000000-0000-0000-0000-000000000000" ma:open="false" ma:isKeyword="false">
      <xsd:complexType>
        <xsd:sequence>
          <xsd:element ref="pc:Terms" minOccurs="0" maxOccurs="1"/>
        </xsd:sequence>
      </xsd:complexType>
    </xsd:element>
    <xsd:element name="kd07e229dd824ba4b268be29dcd5f53f" ma:index="14" nillable="true" ma:taxonomy="true" ma:internalName="kd07e229dd824ba4b268be29dcd5f53f" ma:taxonomyFieldName="AdaRegion" ma:displayName="Region" ma:default="" ma:fieldId="{4d07e229-dd82-4ba4-b268-be29dcd5f53f}" ma:taxonomyMulti="true" ma:sspId="797aeec6-0273-40f2-ab3e-beee73212332" ma:termSetId="fda0868d-a459-43cd-b75f-08584d693a0c" ma:anchorId="00000000-0000-0000-0000-000000000000" ma:open="false" ma:isKeyword="false">
      <xsd:complexType>
        <xsd:sequence>
          <xsd:element ref="pc:Terms" minOccurs="0" maxOccurs="1"/>
        </xsd:sequence>
      </xsd:complexType>
    </xsd:element>
    <xsd:element name="AdaLastReviewedDate" ma:index="16" nillable="true" ma:displayName="Last Reviewed Date" ma:format="DateOnly" ma:internalName="AdaLastReviewedDate">
      <xsd:simpleType>
        <xsd:restriction base="dms:DateTime"/>
      </xsd:simpleType>
    </xsd:element>
    <xsd:element name="AdaPostcode" ma:index="17" nillable="true" ma:displayName="Postcode" ma:internalName="AdaPostcode">
      <xsd:simpleType>
        <xsd:restriction base="dms:Text">
          <xsd:maxLength value="255"/>
        </xsd:restriction>
      </xsd:simpleType>
    </xsd:element>
    <xsd:element name="g480147d4c4f4d95bd6fd5538b67e268" ma:index="18" nillable="true" ma:taxonomy="true" ma:internalName="g480147d4c4f4d95bd6fd5538b67e268" ma:taxonomyFieldName="AdaAskAdaKeyword" ma:displayName="Ask Ada keyword" ma:default="" ma:fieldId="{0480147d-4c4f-4d95-bd6f-d5538b67e268}" ma:taxonomyMulti="true" ma:sspId="797aeec6-0273-40f2-ab3e-beee73212332" ma:termSetId="461a47f3-16c4-4c9a-907a-8a7bee37b671" ma:anchorId="00000000-0000-0000-0000-000000000000" ma:open="tru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15375bc-53ad-4269-9fc9-7735db0c3ee1}" ma:internalName="TaxCatchAll" ma:showField="CatchAllData" ma:web="59d12b91-b74f-4b49-b03f-48db312c817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5375bc-53ad-4269-9fc9-7735db0c3ee1}" ma:internalName="TaxCatchAllLabel" ma:readOnly="true" ma:showField="CatchAllDataLabel" ma:web="59d12b91-b74f-4b49-b03f-48db312c81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f3df2-3c6c-4b20-bbe6-23860e366fa2"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tru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9d12b91-b74f-4b49-b03f-48db312c8174">
      <UserInfo>
        <DisplayName>Justine N Alen (DELWP)</DisplayName>
        <AccountId>3358</AccountId>
        <AccountType/>
      </UserInfo>
      <UserInfo>
        <DisplayName>Dean Pacholli (DELWP)</DisplayName>
        <AccountId>1324</AccountId>
        <AccountType/>
      </UserInfo>
      <UserInfo>
        <DisplayName>Simon W Selves (DELWP)</DisplayName>
        <AccountId>1953</AccountId>
        <AccountType/>
      </UserInfo>
      <UserInfo>
        <DisplayName>Josephine A Hunter (DELWP)</DisplayName>
        <AccountId>1971</AccountId>
        <AccountType/>
      </UserInfo>
      <UserInfo>
        <DisplayName>Jeremy N Smith (DELWP)</DisplayName>
        <AccountId>3992</AccountId>
        <AccountType/>
      </UserInfo>
      <UserInfo>
        <DisplayName>Rodney J Vile (DELWP)</DisplayName>
        <AccountId>2124</AccountId>
        <AccountType/>
      </UserInfo>
      <UserInfo>
        <DisplayName>Theresa D Nguyen (DELWP)</DisplayName>
        <AccountId>2107</AccountId>
        <AccountType/>
      </UserInfo>
      <UserInfo>
        <DisplayName>Bridget R Cronin (DELWP)</DisplayName>
        <AccountId>4514</AccountId>
        <AccountType/>
      </UserInfo>
      <UserInfo>
        <DisplayName>Ruth A Cockerton (DELWP)</DisplayName>
        <AccountId>78</AccountId>
        <AccountType/>
      </UserInfo>
      <UserInfo>
        <DisplayName>Alec J Bombell (DELWP)</DisplayName>
        <AccountId>90</AccountId>
        <AccountType/>
      </UserInfo>
      <UserInfo>
        <DisplayName>Greg J Wood (DELWP)</DisplayName>
        <AccountId>3579</AccountId>
        <AccountType/>
      </UserInfo>
      <UserInfo>
        <DisplayName>Joanna Lyngcoln (DELWP)</DisplayName>
        <AccountId>2759</AccountId>
        <AccountType/>
      </UserInfo>
      <UserInfo>
        <DisplayName>Maree Lawson (DELWP)</DisplayName>
        <AccountId>2311</AccountId>
        <AccountType/>
      </UserInfo>
    </SharedWithUsers>
    <TaxCatchAll xmlns="9fd47c19-1c4a-4d7d-b342-c10cef269344">
      <Value>180</Value>
      <Value>138</Value>
      <Value>18</Value>
      <Value>164</Value>
      <Value>91</Value>
    </TaxCatchAll>
    <AdaLastReviewedDate xmlns="59d12b91-b74f-4b49-b03f-48db312c8174">2020-11-25T13:00:00+00:00</AdaLastReviewedDate>
    <IconOverlay xmlns="http://schemas.microsoft.com/sharepoint/v4" xsi:nil="true"/>
    <Description xmlns="59d12b91-b74f-4b49-b03f-48db312c8174">Recruitment - Position description template</Description>
    <Category xmlns="59d12b91-b74f-4b49-b03f-48db312c8174">
      <Value>Integrity</Value>
      <Value>People</Value>
      <Value>Workplace</Value>
    </Category>
    <kd07e229dd824ba4b268be29dcd5f53f xmlns="59d12b91-b74f-4b49-b03f-48db312c8174">
      <Terms xmlns="http://schemas.microsoft.com/office/infopath/2007/PartnerControls"/>
    </kd07e229dd824ba4b268be29dcd5f53f>
    <g480147d4c4f4d95bd6fd5538b67e268 xmlns="59d12b91-b74f-4b49-b03f-48db312c8174">
      <Terms xmlns="http://schemas.microsoft.com/office/infopath/2007/PartnerControls">
        <TermInfo xmlns="http://schemas.microsoft.com/office/infopath/2007/PartnerControls">
          <TermName xmlns="http://schemas.microsoft.com/office/infopath/2007/PartnerControls">Recruiting someone to your team</TermName>
          <TermId xmlns="http://schemas.microsoft.com/office/infopath/2007/PartnerControls">f7744592-b315-4d8e-a76c-334f2b802bf1</TermId>
        </TermInfo>
        <TermInfo xmlns="http://schemas.microsoft.com/office/infopath/2007/PartnerControls">
          <TermName xmlns="http://schemas.microsoft.com/office/infopath/2007/PartnerControls">Grade review</TermName>
          <TermId xmlns="http://schemas.microsoft.com/office/infopath/2007/PartnerControls">f7ad65ac-03ab-486a-9d79-d2a18ebc3522</TermId>
        </TermInfo>
        <TermInfo xmlns="http://schemas.microsoft.com/office/infopath/2007/PartnerControls">
          <TermName xmlns="http://schemas.microsoft.com/office/infopath/2007/PartnerControls">Student interns</TermName>
          <TermId xmlns="http://schemas.microsoft.com/office/infopath/2007/PartnerControls">64cffe4a-5ed8-4613-901d-4715e00cad1e</TermId>
        </TermInfo>
        <TermInfo xmlns="http://schemas.microsoft.com/office/infopath/2007/PartnerControls">
          <TermName xmlns="http://schemas.microsoft.com/office/infopath/2007/PartnerControls">Expression of interest to fill a vacancy</TermName>
          <TermId xmlns="http://schemas.microsoft.com/office/infopath/2007/PartnerControls">6d398fea-abd8-4137-b21d-f2907c9c9cc9</TermId>
        </TermInfo>
      </Terms>
    </g480147d4c4f4d95bd6fd5538b67e268>
    <AdaPostcode xmlns="59d12b91-b74f-4b49-b03f-48db312c8174" xsi:nil="true"/>
    <f4846465a873416ea15d13b313100837 xmlns="59d12b91-b74f-4b49-b03f-48db312c8174">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4fe8dd26-179b-41a1-8a74-1f09d81ad67a</TermId>
        </TermInfo>
      </Terms>
    </f4846465a873416ea15d13b31310083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BCE4-845B-402A-83C9-113395753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12b91-b74f-4b49-b03f-48db312c8174"/>
    <ds:schemaRef ds:uri="9fd47c19-1c4a-4d7d-b342-c10cef269344"/>
    <ds:schemaRef ds:uri="5f4f3df2-3c6c-4b20-bbe6-23860e366f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08E2D-E5BB-4AE0-B520-451B2FA70FCB}">
  <ds:schemaRefs>
    <ds:schemaRef ds:uri="Microsoft.SharePoint.Taxonomy.ContentTypeSync"/>
  </ds:schemaRefs>
</ds:datastoreItem>
</file>

<file path=customXml/itemProps3.xml><?xml version="1.0" encoding="utf-8"?>
<ds:datastoreItem xmlns:ds="http://schemas.openxmlformats.org/officeDocument/2006/customXml" ds:itemID="{34929A28-37B2-4FA1-B773-37524A51A298}">
  <ds:schemaRefs>
    <ds:schemaRef ds:uri="http://schemas.microsoft.com/sharepoint/events"/>
  </ds:schemaRefs>
</ds:datastoreItem>
</file>

<file path=customXml/itemProps4.xml><?xml version="1.0" encoding="utf-8"?>
<ds:datastoreItem xmlns:ds="http://schemas.openxmlformats.org/officeDocument/2006/customXml" ds:itemID="{E19FFC09-4919-40EB-B5FE-18AF9A51CDCF}">
  <ds:schemaRefs>
    <ds:schemaRef ds:uri="http://schemas.microsoft.com/sharepoint/v3/contenttype/forms"/>
  </ds:schemaRefs>
</ds:datastoreItem>
</file>

<file path=customXml/itemProps5.xml><?xml version="1.0" encoding="utf-8"?>
<ds:datastoreItem xmlns:ds="http://schemas.openxmlformats.org/officeDocument/2006/customXml" ds:itemID="{5ABD00A2-6B42-449B-A39F-08188DEE3FFA}">
  <ds:schemaRefs>
    <ds:schemaRef ds:uri="5f4f3df2-3c6c-4b20-bbe6-23860e366fa2"/>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d12b91-b74f-4b49-b03f-48db312c8174"/>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57442226-44B3-4BB1-B011-9E653B10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2</TotalTime>
  <Pages>5</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Recruitment - Position description template</vt:lpstr>
    </vt:vector>
  </TitlesOfParts>
  <Company/>
  <LinksUpToDate>false</LinksUpToDate>
  <CharactersWithSpaces>13337</CharactersWithSpaces>
  <SharedDoc>false</SharedDoc>
  <HLinks>
    <vt:vector size="24" baseType="variant">
      <vt:variant>
        <vt:i4>2687044</vt:i4>
      </vt:variant>
      <vt:variant>
        <vt:i4>69</vt:i4>
      </vt:variant>
      <vt:variant>
        <vt:i4>0</vt:i4>
      </vt:variant>
      <vt:variant>
        <vt:i4>5</vt:i4>
      </vt:variant>
      <vt:variant>
        <vt:lpwstr>mailto:customer.service@delwp.vic.gov.au</vt:lpwstr>
      </vt:variant>
      <vt:variant>
        <vt:lpwstr/>
      </vt:variant>
      <vt:variant>
        <vt:i4>5701692</vt:i4>
      </vt:variant>
      <vt:variant>
        <vt:i4>66</vt:i4>
      </vt:variant>
      <vt:variant>
        <vt:i4>0</vt:i4>
      </vt:variant>
      <vt:variant>
        <vt:i4>5</vt:i4>
      </vt:variant>
      <vt:variant>
        <vt:lpwstr>mailto:aboriginal.employment@delwp.vic.gov.au</vt:lpwstr>
      </vt:variant>
      <vt:variant>
        <vt:lpwstr/>
      </vt:variant>
      <vt:variant>
        <vt:i4>3801189</vt:i4>
      </vt:variant>
      <vt:variant>
        <vt:i4>54</vt:i4>
      </vt:variant>
      <vt:variant>
        <vt:i4>0</vt:i4>
      </vt:variant>
      <vt:variant>
        <vt:i4>5</vt:i4>
      </vt:variant>
      <vt:variant>
        <vt:lpwstr>https://delwpvicgovau.sharepoint.com/AskAda/SupportingDocuments/RecruitmentCapabilitiesForKeySelectionCriteria.docx</vt:lpwstr>
      </vt:variant>
      <vt:variant>
        <vt:lpwstr/>
      </vt:variant>
      <vt:variant>
        <vt:i4>7471160</vt:i4>
      </vt:variant>
      <vt:variant>
        <vt:i4>30</vt:i4>
      </vt:variant>
      <vt:variant>
        <vt:i4>0</vt:i4>
      </vt:variant>
      <vt:variant>
        <vt:i4>5</vt:i4>
      </vt:variant>
      <vt:variant>
        <vt:lpwstr>https://www2.delwp.vic.gov.au/communities-and-regions/community-charter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description template</dc:title>
  <dc:subject/>
  <dc:creator>Kathryn Parker</dc:creator>
  <cp:keywords/>
  <cp:lastModifiedBy>Jordan L Anderson (DELWP)</cp:lastModifiedBy>
  <cp:revision>3</cp:revision>
  <cp:lastPrinted>2016-09-08T07:20:00Z</cp:lastPrinted>
  <dcterms:created xsi:type="dcterms:W3CDTF">2021-03-23T03:27:00Z</dcterms:created>
  <dcterms:modified xsi:type="dcterms:W3CDTF">2021-03-23T03:31:00Z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0x0101004A14958F60291A4198FFBC354394E03D0300B0DB5EAF7E13BA4C877B865C5EA5ACD8</vt:lpwstr>
  </property>
  <property fmtid="{D5CDD505-2E9C-101B-9397-08002B2CF9AE}" pid="19" name="AdaAskAdaKeyword">
    <vt:lpwstr>91;#Recruiting someone to your team|f7744592-b315-4d8e-a76c-334f2b802bf1;#164;#Grade review|f7ad65ac-03ab-486a-9d79-d2a18ebc3522;#138;#Student interns|64cffe4a-5ed8-4613-901d-4715e00cad1e;#180;#Expression of interest to fill a vacancy|6d398fea-abd8-4137-b</vt:lpwstr>
  </property>
  <property fmtid="{D5CDD505-2E9C-101B-9397-08002B2CF9AE}" pid="20" name="AdaRegion">
    <vt:lpwstr/>
  </property>
  <property fmtid="{D5CDD505-2E9C-101B-9397-08002B2CF9AE}" pid="21" name="AdaOwningGroup">
    <vt:lpwstr>18;#People and Culture|4fe8dd26-179b-41a1-8a74-1f09d81ad67a</vt:lpwstr>
  </property>
  <property fmtid="{D5CDD505-2E9C-101B-9397-08002B2CF9AE}" pid="22" name="AuthorIds_UIVersion_9216">
    <vt:lpwstr>1110</vt:lpwstr>
  </property>
  <property fmtid="{D5CDD505-2E9C-101B-9397-08002B2CF9AE}" pid="23" name="Section">
    <vt:lpwstr>7;#All|8270565e-a836-42c0-aa61-1ac7b0ff14aa</vt:lpwstr>
  </property>
  <property fmtid="{D5CDD505-2E9C-101B-9397-08002B2CF9AE}" pid="24" name="Agency">
    <vt:lpwstr>1;#Department of Environment, Land, Water and Planning|607a3f87-1228-4cd9-82a5-076aa8776274</vt:lpwstr>
  </property>
  <property fmtid="{D5CDD505-2E9C-101B-9397-08002B2CF9AE}" pid="25" name="Branch">
    <vt:lpwstr>6;#All|8270565e-a836-42c0-aa61-1ac7b0ff14aa</vt:lpwstr>
  </property>
  <property fmtid="{D5CDD505-2E9C-101B-9397-08002B2CF9AE}" pid="26" name="_dlc_DocIdItemGuid">
    <vt:lpwstr>ed070192-9a99-4a5b-8a95-e8db3d2c4591</vt:lpwstr>
  </property>
  <property fmtid="{D5CDD505-2E9C-101B-9397-08002B2CF9AE}" pid="27" name="Division">
    <vt:lpwstr>5;#People and Culture|c4e519e5-2a1a-4634-bbb0-9eb965f1a8c4</vt:lpwstr>
  </property>
  <property fmtid="{D5CDD505-2E9C-101B-9397-08002B2CF9AE}" pid="28" name="Group1">
    <vt:lpwstr>4;#Corporate Services|583021de-5b88-4fc0-9d26-f0e13a42b826</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Sub-Section">
    <vt:lpwstr/>
  </property>
  <property fmtid="{D5CDD505-2E9C-101B-9397-08002B2CF9AE}" pid="32" name="Category">
    <vt:lpwstr/>
  </property>
  <property fmtid="{D5CDD505-2E9C-101B-9397-08002B2CF9AE}" pid="33" name="o85941e134754762b9719660a258a6e6">
    <vt:lpwstr/>
  </property>
  <property fmtid="{D5CDD505-2E9C-101B-9397-08002B2CF9AE}" pid="34" name="Reference_x0020_Type">
    <vt:lpwstr/>
  </property>
  <property fmtid="{D5CDD505-2E9C-101B-9397-08002B2CF9AE}" pid="35" name="Resource type">
    <vt:lpwstr/>
  </property>
  <property fmtid="{D5CDD505-2E9C-101B-9397-08002B2CF9AE}" pid="36" name="Capability">
    <vt:lpwstr/>
  </property>
  <property fmtid="{D5CDD505-2E9C-101B-9397-08002B2CF9AE}" pid="37" name="Copyright_x0020_Licence_x0020_Name">
    <vt:lpwstr/>
  </property>
  <property fmtid="{D5CDD505-2E9C-101B-9397-08002B2CF9AE}" pid="38" name="df723ab3fe1c4eb7a0b151674e7ac40d">
    <vt:lpwstr/>
  </property>
  <property fmtid="{D5CDD505-2E9C-101B-9397-08002B2CF9AE}" pid="39" name="Copyright_x0020_License_x0020_Type">
    <vt:lpwstr/>
  </property>
  <property fmtid="{D5CDD505-2E9C-101B-9397-08002B2CF9AE}" pid="40" name="ld508a88e6264ce89693af80a72862cb">
    <vt:lpwstr/>
  </property>
  <property fmtid="{D5CDD505-2E9C-101B-9397-08002B2CF9AE}" pid="41" name="Copyright Licence Name">
    <vt:lpwstr/>
  </property>
  <property fmtid="{D5CDD505-2E9C-101B-9397-08002B2CF9AE}" pid="42" name="Reference Type">
    <vt:lpwstr/>
  </property>
  <property fmtid="{D5CDD505-2E9C-101B-9397-08002B2CF9AE}" pid="43" name="Copyright License Type">
    <vt:lpwstr/>
  </property>
  <property fmtid="{D5CDD505-2E9C-101B-9397-08002B2CF9AE}" pid="44" name="MSIP_Label_5a19367b-7a73-403d-b732-ebe2e73fbf56_Enabled">
    <vt:lpwstr>true</vt:lpwstr>
  </property>
  <property fmtid="{D5CDD505-2E9C-101B-9397-08002B2CF9AE}" pid="45" name="MSIP_Label_5a19367b-7a73-403d-b732-ebe2e73fbf56_SetDate">
    <vt:lpwstr>2020-12-01T23:13:47Z</vt:lpwstr>
  </property>
  <property fmtid="{D5CDD505-2E9C-101B-9397-08002B2CF9AE}" pid="46" name="MSIP_Label_5a19367b-7a73-403d-b732-ebe2e73fbf56_Method">
    <vt:lpwstr>Privileged</vt:lpwstr>
  </property>
  <property fmtid="{D5CDD505-2E9C-101B-9397-08002B2CF9AE}" pid="47" name="MSIP_Label_5a19367b-7a73-403d-b732-ebe2e73fbf56_Name">
    <vt:lpwstr>OFFICIAL-Sensitive</vt:lpwstr>
  </property>
  <property fmtid="{D5CDD505-2E9C-101B-9397-08002B2CF9AE}" pid="48" name="MSIP_Label_5a19367b-7a73-403d-b732-ebe2e73fbf56_SiteId">
    <vt:lpwstr>e8bdd6f7-fc18-4e48-a554-7f547927223b</vt:lpwstr>
  </property>
  <property fmtid="{D5CDD505-2E9C-101B-9397-08002B2CF9AE}" pid="49" name="MSIP_Label_5a19367b-7a73-403d-b732-ebe2e73fbf56_ActionId">
    <vt:lpwstr>f67fb404-1016-4ea4-b49f-9fad348fb72c</vt:lpwstr>
  </property>
  <property fmtid="{D5CDD505-2E9C-101B-9397-08002B2CF9AE}" pid="50" name="MSIP_Label_5a19367b-7a73-403d-b732-ebe2e73fbf56_ContentBits">
    <vt:lpwstr>2</vt:lpwstr>
  </property>
</Properties>
</file>