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1808D" w14:textId="22815BD9" w:rsidR="000554EF" w:rsidRPr="002A5C94" w:rsidRDefault="00B704D6" w:rsidP="00804C62">
      <w:pPr>
        <w:rPr>
          <w:rFonts w:cstheme="minorHAnsi"/>
          <w:b/>
          <w:bCs/>
          <w:i/>
          <w:iCs/>
          <w:sz w:val="22"/>
          <w:szCs w:val="22"/>
          <w:lang w:val="en-AU"/>
        </w:rPr>
      </w:pPr>
      <w:r w:rsidRPr="002A5C94">
        <w:rPr>
          <w:rFonts w:cstheme="minorHAnsi"/>
          <w:b/>
          <w:bCs/>
          <w:sz w:val="22"/>
          <w:szCs w:val="22"/>
          <w:lang w:val="en-AU"/>
        </w:rPr>
        <w:t xml:space="preserve">PhD Project: </w:t>
      </w:r>
      <w:r w:rsidRPr="002A5C94">
        <w:rPr>
          <w:rFonts w:cstheme="minorHAnsi"/>
          <w:b/>
          <w:bCs/>
          <w:i/>
          <w:iCs/>
          <w:sz w:val="22"/>
          <w:szCs w:val="22"/>
          <w:lang w:val="en-AU"/>
        </w:rPr>
        <w:t>Understanding linkages between flow, organic matter and vegetation</w:t>
      </w:r>
      <w:r w:rsidR="00D00C8B" w:rsidRPr="002A5C94">
        <w:rPr>
          <w:rFonts w:cstheme="minorHAnsi"/>
          <w:b/>
          <w:bCs/>
          <w:i/>
          <w:iCs/>
          <w:sz w:val="22"/>
          <w:szCs w:val="22"/>
          <w:lang w:val="en-AU"/>
        </w:rPr>
        <w:t xml:space="preserve"> establishment in urban streams.</w:t>
      </w:r>
    </w:p>
    <w:p w14:paraId="57AD5039" w14:textId="2EEB83FC" w:rsidR="00D00C8B" w:rsidRPr="002A5C94" w:rsidRDefault="00D00C8B" w:rsidP="00804C62">
      <w:pPr>
        <w:rPr>
          <w:rFonts w:cstheme="minorHAnsi"/>
          <w:b/>
          <w:bCs/>
          <w:i/>
          <w:iCs/>
          <w:sz w:val="22"/>
          <w:szCs w:val="22"/>
          <w:lang w:val="en-AU"/>
        </w:rPr>
      </w:pPr>
    </w:p>
    <w:p w14:paraId="7336B698" w14:textId="5E9B0395" w:rsidR="00D00C8B" w:rsidRPr="002A5C94" w:rsidRDefault="00D00C8B" w:rsidP="00804C62">
      <w:pPr>
        <w:rPr>
          <w:rFonts w:cstheme="minorHAnsi"/>
          <w:sz w:val="22"/>
          <w:szCs w:val="22"/>
          <w:lang w:val="en-AU"/>
        </w:rPr>
      </w:pPr>
      <w:r w:rsidRPr="002A5C94">
        <w:rPr>
          <w:rFonts w:cstheme="minorHAnsi"/>
          <w:sz w:val="22"/>
          <w:szCs w:val="22"/>
          <w:lang w:val="en-AU"/>
        </w:rPr>
        <w:t>The University of Melbourne, Waterway Ecosystem Research Group.</w:t>
      </w:r>
    </w:p>
    <w:p w14:paraId="7BE55B25" w14:textId="742FF59F" w:rsidR="00D00C8B" w:rsidRPr="002A5C94" w:rsidRDefault="00D00C8B" w:rsidP="00804C62">
      <w:pPr>
        <w:rPr>
          <w:rFonts w:cstheme="minorHAnsi"/>
          <w:sz w:val="22"/>
          <w:szCs w:val="22"/>
          <w:lang w:val="en-AU"/>
        </w:rPr>
      </w:pPr>
      <w:r w:rsidRPr="002A5C94">
        <w:rPr>
          <w:rFonts w:cstheme="minorHAnsi"/>
          <w:sz w:val="22"/>
          <w:szCs w:val="22"/>
          <w:lang w:val="en-AU"/>
        </w:rPr>
        <w:t>Supervisors: Dr Sam Imberger, Dr Joe Greet and Dr Matthew Burns</w:t>
      </w:r>
    </w:p>
    <w:p w14:paraId="159B5C7C" w14:textId="77777777" w:rsidR="00D00C8B" w:rsidRPr="002A5C94" w:rsidRDefault="00D00C8B" w:rsidP="00804C62">
      <w:pPr>
        <w:rPr>
          <w:rFonts w:cstheme="minorHAnsi"/>
          <w:sz w:val="22"/>
          <w:szCs w:val="22"/>
          <w:lang w:val="en-AU"/>
        </w:rPr>
      </w:pPr>
    </w:p>
    <w:p w14:paraId="3B000DFD" w14:textId="602B24C2" w:rsidR="000F6E24" w:rsidRPr="002A5C94" w:rsidRDefault="000403D1" w:rsidP="001776EC">
      <w:pPr>
        <w:rPr>
          <w:rFonts w:cstheme="minorHAnsi"/>
          <w:sz w:val="22"/>
          <w:szCs w:val="22"/>
        </w:rPr>
      </w:pPr>
      <w:r w:rsidRPr="002A5C94">
        <w:rPr>
          <w:rFonts w:cstheme="minorHAnsi"/>
          <w:sz w:val="22"/>
          <w:szCs w:val="22"/>
          <w:lang w:val="en-AU"/>
        </w:rPr>
        <w:t>The impacts of urban land use change on stream hydrology, geomorphology and hydraulics are increasingly well studied. However, understanding of how these factors interact to ultimately drive organic matter dynamics and in-stream vegetation establishment and composition</w:t>
      </w:r>
      <w:r w:rsidR="004B36AB">
        <w:rPr>
          <w:rFonts w:cstheme="minorHAnsi"/>
          <w:sz w:val="22"/>
          <w:szCs w:val="22"/>
          <w:lang w:val="en-AU"/>
        </w:rPr>
        <w:t xml:space="preserve"> is lacking</w:t>
      </w:r>
      <w:r w:rsidRPr="002A5C94">
        <w:rPr>
          <w:rFonts w:cstheme="minorHAnsi"/>
          <w:sz w:val="22"/>
          <w:szCs w:val="22"/>
          <w:lang w:val="en-AU"/>
        </w:rPr>
        <w:t xml:space="preserve">. </w:t>
      </w:r>
      <w:r w:rsidR="005457F8" w:rsidRPr="002A5C94">
        <w:rPr>
          <w:rFonts w:cstheme="minorHAnsi"/>
          <w:sz w:val="22"/>
          <w:szCs w:val="22"/>
        </w:rPr>
        <w:t>Efforts to restore and protect natural flow regime</w:t>
      </w:r>
      <w:r w:rsidR="004B36AB">
        <w:rPr>
          <w:rFonts w:cstheme="minorHAnsi"/>
          <w:sz w:val="22"/>
          <w:szCs w:val="22"/>
        </w:rPr>
        <w:t>s</w:t>
      </w:r>
      <w:r w:rsidR="005457F8" w:rsidRPr="002A5C94">
        <w:rPr>
          <w:rFonts w:cstheme="minorHAnsi"/>
          <w:sz w:val="22"/>
          <w:szCs w:val="22"/>
        </w:rPr>
        <w:t xml:space="preserve"> in urban streams are rapidly gaining pace; however, we lack </w:t>
      </w:r>
      <w:r w:rsidR="004B36AB">
        <w:rPr>
          <w:rFonts w:cstheme="minorHAnsi"/>
          <w:sz w:val="22"/>
          <w:szCs w:val="22"/>
        </w:rPr>
        <w:t xml:space="preserve">sufficient </w:t>
      </w:r>
      <w:r w:rsidR="005457F8" w:rsidRPr="002A5C94">
        <w:rPr>
          <w:rFonts w:cstheme="minorHAnsi"/>
          <w:sz w:val="22"/>
          <w:szCs w:val="22"/>
        </w:rPr>
        <w:t xml:space="preserve">understanding of which flow and hydraulic metrics </w:t>
      </w:r>
      <w:r w:rsidR="004A36ED" w:rsidRPr="002A5C94">
        <w:rPr>
          <w:rFonts w:cstheme="minorHAnsi"/>
          <w:sz w:val="22"/>
          <w:szCs w:val="22"/>
        </w:rPr>
        <w:t xml:space="preserve">influence </w:t>
      </w:r>
      <w:r w:rsidR="005457F8" w:rsidRPr="002A5C94">
        <w:rPr>
          <w:rFonts w:cstheme="minorHAnsi"/>
          <w:sz w:val="22"/>
          <w:szCs w:val="22"/>
        </w:rPr>
        <w:t xml:space="preserve">sediment and organic matter dynamics and how they interact to </w:t>
      </w:r>
      <w:r w:rsidR="00F05E8A" w:rsidRPr="002A5C94">
        <w:rPr>
          <w:rFonts w:cstheme="minorHAnsi"/>
          <w:sz w:val="22"/>
          <w:szCs w:val="22"/>
        </w:rPr>
        <w:t xml:space="preserve">effect </w:t>
      </w:r>
      <w:r w:rsidR="005457F8" w:rsidRPr="002A5C94">
        <w:rPr>
          <w:rFonts w:cstheme="minorHAnsi"/>
          <w:sz w:val="22"/>
          <w:szCs w:val="22"/>
        </w:rPr>
        <w:t xml:space="preserve">in-stream vegetation establishment and composition. Understanding these mechanisms </w:t>
      </w:r>
      <w:r w:rsidR="004A36ED" w:rsidRPr="002A5C94">
        <w:rPr>
          <w:rFonts w:cstheme="minorHAnsi"/>
          <w:sz w:val="22"/>
          <w:szCs w:val="22"/>
        </w:rPr>
        <w:t>is</w:t>
      </w:r>
      <w:r w:rsidR="005457F8" w:rsidRPr="002A5C94">
        <w:rPr>
          <w:rFonts w:cstheme="minorHAnsi"/>
          <w:sz w:val="22"/>
          <w:szCs w:val="22"/>
        </w:rPr>
        <w:t xml:space="preserve"> critical t</w:t>
      </w:r>
      <w:r w:rsidR="00F05E8A" w:rsidRPr="002A5C94">
        <w:rPr>
          <w:rFonts w:cstheme="minorHAnsi"/>
          <w:sz w:val="22"/>
          <w:szCs w:val="22"/>
        </w:rPr>
        <w:t>o</w:t>
      </w:r>
      <w:r w:rsidR="005457F8" w:rsidRPr="002A5C94">
        <w:rPr>
          <w:rFonts w:cstheme="minorHAnsi"/>
          <w:sz w:val="22"/>
          <w:szCs w:val="22"/>
        </w:rPr>
        <w:t xml:space="preserve"> inform</w:t>
      </w:r>
      <w:r w:rsidR="00F05E8A" w:rsidRPr="002A5C94">
        <w:rPr>
          <w:rFonts w:cstheme="minorHAnsi"/>
          <w:sz w:val="22"/>
          <w:szCs w:val="22"/>
        </w:rPr>
        <w:t>ing</w:t>
      </w:r>
      <w:r w:rsidR="005457F8" w:rsidRPr="002A5C94">
        <w:rPr>
          <w:rFonts w:cstheme="minorHAnsi"/>
          <w:sz w:val="22"/>
          <w:szCs w:val="22"/>
        </w:rPr>
        <w:t xml:space="preserve"> stormwater and urban planning, and </w:t>
      </w:r>
      <w:r w:rsidR="00F05E8A" w:rsidRPr="002A5C94">
        <w:rPr>
          <w:rFonts w:cstheme="minorHAnsi"/>
          <w:sz w:val="22"/>
          <w:szCs w:val="22"/>
        </w:rPr>
        <w:t xml:space="preserve">the </w:t>
      </w:r>
      <w:r w:rsidR="005457F8" w:rsidRPr="002A5C94">
        <w:rPr>
          <w:rFonts w:cstheme="minorHAnsi"/>
          <w:sz w:val="22"/>
          <w:szCs w:val="22"/>
        </w:rPr>
        <w:t xml:space="preserve">effective management of streams in the urban landscape. </w:t>
      </w:r>
    </w:p>
    <w:p w14:paraId="169FD1F1" w14:textId="77777777" w:rsidR="00AA0AE5" w:rsidRPr="002A5C94" w:rsidRDefault="00AA0AE5" w:rsidP="001776EC">
      <w:pPr>
        <w:rPr>
          <w:rFonts w:cstheme="minorHAnsi"/>
          <w:sz w:val="22"/>
          <w:szCs w:val="22"/>
        </w:rPr>
      </w:pPr>
    </w:p>
    <w:p w14:paraId="66A0EC50" w14:textId="2E1A7796" w:rsidR="001776EC" w:rsidRPr="002A5C94" w:rsidRDefault="000F6E24" w:rsidP="001776EC">
      <w:pPr>
        <w:rPr>
          <w:rFonts w:cstheme="minorHAnsi"/>
          <w:sz w:val="22"/>
          <w:szCs w:val="22"/>
        </w:rPr>
      </w:pPr>
      <w:r w:rsidRPr="002A5C94">
        <w:rPr>
          <w:rFonts w:cstheme="minorHAnsi"/>
          <w:sz w:val="22"/>
          <w:szCs w:val="22"/>
        </w:rPr>
        <w:t>Th</w:t>
      </w:r>
      <w:r w:rsidR="00B00D9E" w:rsidRPr="002A5C94">
        <w:rPr>
          <w:rFonts w:cstheme="minorHAnsi"/>
          <w:sz w:val="22"/>
          <w:szCs w:val="22"/>
        </w:rPr>
        <w:t xml:space="preserve">is project will </w:t>
      </w:r>
      <w:r w:rsidR="00AA0AE5" w:rsidRPr="002A5C94">
        <w:rPr>
          <w:rFonts w:cstheme="minorHAnsi"/>
          <w:sz w:val="22"/>
          <w:szCs w:val="22"/>
        </w:rPr>
        <w:t>broadly investigate how varying flow and hydraulic metrics influence sediment, organic matter and plant propagule retention and storage, and how this effects instream vegetation establishment. The</w:t>
      </w:r>
      <w:r w:rsidRPr="002A5C94">
        <w:rPr>
          <w:rFonts w:cstheme="minorHAnsi"/>
          <w:sz w:val="22"/>
          <w:szCs w:val="22"/>
        </w:rPr>
        <w:t xml:space="preserve"> project will be undertaken </w:t>
      </w:r>
      <w:r w:rsidR="002A62AC" w:rsidRPr="002A5C94">
        <w:rPr>
          <w:rFonts w:cstheme="minorHAnsi"/>
          <w:sz w:val="22"/>
          <w:szCs w:val="22"/>
        </w:rPr>
        <w:t>as part of the Melbourne Waterways Research Practice Partnership (MWRPP)</w:t>
      </w:r>
      <w:r w:rsidR="0099416C" w:rsidRPr="002A5C94">
        <w:rPr>
          <w:rFonts w:cstheme="minorHAnsi"/>
          <w:sz w:val="22"/>
          <w:szCs w:val="22"/>
        </w:rPr>
        <w:t xml:space="preserve"> and based in the Waterway Ecosystem Research Group (WERG)</w:t>
      </w:r>
      <w:r w:rsidR="000B1C3E">
        <w:rPr>
          <w:rFonts w:cstheme="minorHAnsi"/>
          <w:sz w:val="22"/>
          <w:szCs w:val="22"/>
        </w:rPr>
        <w:t xml:space="preserve"> </w:t>
      </w:r>
      <w:r w:rsidR="000B1C3E" w:rsidRPr="00E97ECD">
        <w:rPr>
          <w:rFonts w:cstheme="minorHAnsi"/>
          <w:sz w:val="22"/>
          <w:szCs w:val="22"/>
        </w:rPr>
        <w:t>–</w:t>
      </w:r>
      <w:r w:rsidR="000B1C3E">
        <w:rPr>
          <w:rFonts w:cstheme="minorHAnsi"/>
          <w:sz w:val="22"/>
          <w:szCs w:val="22"/>
        </w:rPr>
        <w:t xml:space="preserve"> </w:t>
      </w:r>
      <w:r w:rsidR="000B1C3E" w:rsidRPr="00E97ECD">
        <w:rPr>
          <w:rFonts w:cstheme="minorHAnsi"/>
          <w:sz w:val="22"/>
          <w:szCs w:val="22"/>
        </w:rPr>
        <w:t>a world leading research group</w:t>
      </w:r>
      <w:r w:rsidR="002A62AC" w:rsidRPr="002A5C94">
        <w:rPr>
          <w:rFonts w:cstheme="minorHAnsi"/>
          <w:sz w:val="22"/>
          <w:szCs w:val="22"/>
        </w:rPr>
        <w:t>.</w:t>
      </w:r>
      <w:r w:rsidR="0099416C" w:rsidRPr="002A5C94">
        <w:rPr>
          <w:rFonts w:cstheme="minorHAnsi"/>
          <w:sz w:val="22"/>
          <w:szCs w:val="22"/>
        </w:rPr>
        <w:t xml:space="preserve"> This will provide the successful applicant </w:t>
      </w:r>
      <w:r w:rsidR="00996AA0" w:rsidRPr="002A5C94">
        <w:rPr>
          <w:rFonts w:cstheme="minorHAnsi"/>
          <w:sz w:val="22"/>
          <w:szCs w:val="22"/>
        </w:rPr>
        <w:t xml:space="preserve">with </w:t>
      </w:r>
      <w:r w:rsidR="0099416C" w:rsidRPr="002A5C94">
        <w:rPr>
          <w:rFonts w:cstheme="minorHAnsi"/>
          <w:sz w:val="22"/>
          <w:szCs w:val="22"/>
        </w:rPr>
        <w:t>a unique</w:t>
      </w:r>
      <w:r w:rsidR="00996AA0" w:rsidRPr="002A5C94">
        <w:rPr>
          <w:rFonts w:cstheme="minorHAnsi"/>
          <w:sz w:val="22"/>
          <w:szCs w:val="22"/>
        </w:rPr>
        <w:t>ly valuable</w:t>
      </w:r>
      <w:r w:rsidR="0099416C" w:rsidRPr="002A5C94">
        <w:rPr>
          <w:rFonts w:cstheme="minorHAnsi"/>
          <w:sz w:val="22"/>
          <w:szCs w:val="22"/>
        </w:rPr>
        <w:t xml:space="preserve"> work environment </w:t>
      </w:r>
      <w:r w:rsidR="00E97ECD">
        <w:rPr>
          <w:rFonts w:cstheme="minorHAnsi"/>
          <w:sz w:val="22"/>
          <w:szCs w:val="22"/>
        </w:rPr>
        <w:t>as part of</w:t>
      </w:r>
      <w:r w:rsidR="0099416C" w:rsidRPr="002A5C94">
        <w:rPr>
          <w:rFonts w:cstheme="minorHAnsi"/>
          <w:sz w:val="22"/>
          <w:szCs w:val="22"/>
        </w:rPr>
        <w:t xml:space="preserve"> a multidisciplinary team of eco-hydrologist</w:t>
      </w:r>
      <w:r w:rsidR="00996AA0" w:rsidRPr="002A5C94">
        <w:rPr>
          <w:rFonts w:cstheme="minorHAnsi"/>
          <w:sz w:val="22"/>
          <w:szCs w:val="22"/>
        </w:rPr>
        <w:t>s,</w:t>
      </w:r>
      <w:r w:rsidR="0099416C" w:rsidRPr="002A5C94">
        <w:rPr>
          <w:rFonts w:cstheme="minorHAnsi"/>
          <w:sz w:val="22"/>
          <w:szCs w:val="22"/>
        </w:rPr>
        <w:t xml:space="preserve"> geomorphologist</w:t>
      </w:r>
      <w:r w:rsidR="00996AA0" w:rsidRPr="002A5C94">
        <w:rPr>
          <w:rFonts w:cstheme="minorHAnsi"/>
          <w:sz w:val="22"/>
          <w:szCs w:val="22"/>
        </w:rPr>
        <w:t>s</w:t>
      </w:r>
      <w:r w:rsidR="0099416C" w:rsidRPr="002A5C94">
        <w:rPr>
          <w:rFonts w:cstheme="minorHAnsi"/>
          <w:sz w:val="22"/>
          <w:szCs w:val="22"/>
        </w:rPr>
        <w:t>, stream ecologist</w:t>
      </w:r>
      <w:r w:rsidR="00996AA0" w:rsidRPr="002A5C94">
        <w:rPr>
          <w:rFonts w:cstheme="minorHAnsi"/>
          <w:sz w:val="22"/>
          <w:szCs w:val="22"/>
        </w:rPr>
        <w:t>s</w:t>
      </w:r>
      <w:r w:rsidR="0099416C" w:rsidRPr="002A5C94">
        <w:rPr>
          <w:rFonts w:cstheme="minorHAnsi"/>
          <w:sz w:val="22"/>
          <w:szCs w:val="22"/>
        </w:rPr>
        <w:t xml:space="preserve"> and </w:t>
      </w:r>
      <w:r w:rsidR="002924DD">
        <w:rPr>
          <w:rFonts w:cstheme="minorHAnsi"/>
          <w:sz w:val="22"/>
          <w:szCs w:val="22"/>
        </w:rPr>
        <w:t>riparian ecologists</w:t>
      </w:r>
      <w:r w:rsidR="00996AA0" w:rsidRPr="002A5C94">
        <w:rPr>
          <w:rFonts w:cstheme="minorHAnsi"/>
          <w:sz w:val="22"/>
          <w:szCs w:val="22"/>
        </w:rPr>
        <w:t>.</w:t>
      </w:r>
      <w:r w:rsidR="002A62AC" w:rsidRPr="002A5C94">
        <w:rPr>
          <w:rFonts w:cstheme="minorHAnsi"/>
          <w:sz w:val="22"/>
          <w:szCs w:val="22"/>
        </w:rPr>
        <w:t xml:space="preserve"> </w:t>
      </w:r>
      <w:r w:rsidR="00996AA0" w:rsidRPr="002A5C94">
        <w:rPr>
          <w:rFonts w:cstheme="minorHAnsi"/>
          <w:sz w:val="22"/>
          <w:szCs w:val="22"/>
        </w:rPr>
        <w:t xml:space="preserve">Furthermore, the </w:t>
      </w:r>
      <w:r w:rsidRPr="002A5C94">
        <w:rPr>
          <w:rFonts w:cstheme="minorHAnsi"/>
          <w:sz w:val="22"/>
          <w:szCs w:val="22"/>
        </w:rPr>
        <w:t xml:space="preserve">close partnership with </w:t>
      </w:r>
      <w:r w:rsidR="00996AA0" w:rsidRPr="002A5C94">
        <w:rPr>
          <w:rFonts w:cstheme="minorHAnsi"/>
          <w:sz w:val="22"/>
          <w:szCs w:val="22"/>
        </w:rPr>
        <w:t>Melbourne Water</w:t>
      </w:r>
      <w:r w:rsidR="002A62AC" w:rsidRPr="002A5C94">
        <w:rPr>
          <w:rFonts w:cstheme="minorHAnsi"/>
          <w:sz w:val="22"/>
          <w:szCs w:val="22"/>
        </w:rPr>
        <w:t xml:space="preserve"> will</w:t>
      </w:r>
      <w:r w:rsidRPr="002A5C94">
        <w:rPr>
          <w:rFonts w:cstheme="minorHAnsi"/>
          <w:sz w:val="22"/>
          <w:szCs w:val="22"/>
        </w:rPr>
        <w:t xml:space="preserve"> </w:t>
      </w:r>
      <w:r w:rsidR="00397799" w:rsidRPr="002A5C94">
        <w:rPr>
          <w:rFonts w:cstheme="minorHAnsi"/>
          <w:sz w:val="22"/>
          <w:szCs w:val="22"/>
        </w:rPr>
        <w:t>facilitat</w:t>
      </w:r>
      <w:r w:rsidR="002A62AC" w:rsidRPr="002A5C94">
        <w:rPr>
          <w:rFonts w:cstheme="minorHAnsi"/>
          <w:sz w:val="22"/>
          <w:szCs w:val="22"/>
        </w:rPr>
        <w:t xml:space="preserve">e </w:t>
      </w:r>
      <w:r w:rsidR="003D6A72" w:rsidRPr="002A5C94">
        <w:rPr>
          <w:rFonts w:cstheme="minorHAnsi"/>
          <w:sz w:val="22"/>
          <w:szCs w:val="22"/>
        </w:rPr>
        <w:t xml:space="preserve">collaborative research and </w:t>
      </w:r>
      <w:r w:rsidR="002A62AC" w:rsidRPr="002A5C94">
        <w:rPr>
          <w:rFonts w:cstheme="minorHAnsi"/>
          <w:sz w:val="22"/>
          <w:szCs w:val="22"/>
        </w:rPr>
        <w:t>the</w:t>
      </w:r>
      <w:r w:rsidR="00397799" w:rsidRPr="002A5C94">
        <w:rPr>
          <w:rFonts w:cstheme="minorHAnsi"/>
          <w:sz w:val="22"/>
          <w:szCs w:val="22"/>
        </w:rPr>
        <w:t xml:space="preserve"> </w:t>
      </w:r>
      <w:r w:rsidR="004A7FD9">
        <w:rPr>
          <w:rFonts w:cstheme="minorHAnsi"/>
          <w:sz w:val="22"/>
          <w:szCs w:val="22"/>
        </w:rPr>
        <w:t>effective</w:t>
      </w:r>
      <w:r w:rsidR="004B36AB" w:rsidRPr="002A5C94">
        <w:rPr>
          <w:rFonts w:cstheme="minorHAnsi"/>
          <w:sz w:val="22"/>
          <w:szCs w:val="22"/>
        </w:rPr>
        <w:t xml:space="preserve"> </w:t>
      </w:r>
      <w:r w:rsidRPr="002A5C94">
        <w:rPr>
          <w:rFonts w:cstheme="minorHAnsi"/>
          <w:sz w:val="22"/>
          <w:szCs w:val="22"/>
        </w:rPr>
        <w:t>translation of findings into policy and management</w:t>
      </w:r>
      <w:r w:rsidR="001776EC">
        <w:rPr>
          <w:rFonts w:cstheme="minorHAnsi"/>
          <w:sz w:val="22"/>
          <w:szCs w:val="22"/>
        </w:rPr>
        <w:t xml:space="preserve">; </w:t>
      </w:r>
      <w:r w:rsidR="001776EC" w:rsidRPr="002A5C94">
        <w:rPr>
          <w:rFonts w:cstheme="minorHAnsi"/>
          <w:sz w:val="22"/>
          <w:szCs w:val="22"/>
        </w:rPr>
        <w:t xml:space="preserve">with </w:t>
      </w:r>
      <w:r w:rsidR="001776EC">
        <w:rPr>
          <w:rFonts w:cstheme="minorHAnsi"/>
          <w:sz w:val="22"/>
          <w:szCs w:val="22"/>
        </w:rPr>
        <w:t xml:space="preserve">ultimate </w:t>
      </w:r>
      <w:r w:rsidR="001776EC" w:rsidRPr="002A5C94">
        <w:rPr>
          <w:rFonts w:cstheme="minorHAnsi"/>
          <w:sz w:val="22"/>
          <w:szCs w:val="22"/>
        </w:rPr>
        <w:t xml:space="preserve">benefits for stream health and the </w:t>
      </w:r>
      <w:r w:rsidR="00E958A7" w:rsidRPr="002A5C94">
        <w:rPr>
          <w:rFonts w:cstheme="minorHAnsi"/>
          <w:sz w:val="22"/>
          <w:szCs w:val="22"/>
        </w:rPr>
        <w:t>liveability</w:t>
      </w:r>
      <w:r w:rsidR="001776EC" w:rsidRPr="002A5C94">
        <w:rPr>
          <w:rFonts w:cstheme="minorHAnsi"/>
          <w:sz w:val="22"/>
          <w:szCs w:val="22"/>
        </w:rPr>
        <w:t xml:space="preserve"> of urban communities.</w:t>
      </w:r>
    </w:p>
    <w:p w14:paraId="0F565BC8" w14:textId="77777777" w:rsidR="00804C62" w:rsidRPr="002A5C94" w:rsidRDefault="00804C62" w:rsidP="001776EC">
      <w:pPr>
        <w:rPr>
          <w:rFonts w:cstheme="minorHAnsi"/>
          <w:sz w:val="22"/>
          <w:szCs w:val="22"/>
        </w:rPr>
      </w:pPr>
    </w:p>
    <w:p w14:paraId="33EBCE7D" w14:textId="426519FA" w:rsidR="00397799" w:rsidRDefault="003D6A72" w:rsidP="001776EC">
      <w:pPr>
        <w:rPr>
          <w:rFonts w:cstheme="minorHAnsi"/>
          <w:color w:val="000000" w:themeColor="text1"/>
          <w:sz w:val="22"/>
          <w:szCs w:val="22"/>
        </w:rPr>
      </w:pPr>
      <w:r w:rsidRPr="002A5C94">
        <w:rPr>
          <w:rFonts w:cstheme="minorHAnsi"/>
          <w:sz w:val="22"/>
          <w:szCs w:val="22"/>
        </w:rPr>
        <w:t>We are offering a PhD top-up Scholarship of $1</w:t>
      </w:r>
      <w:r w:rsidR="00D164B3">
        <w:rPr>
          <w:rFonts w:cstheme="minorHAnsi"/>
          <w:sz w:val="22"/>
          <w:szCs w:val="22"/>
        </w:rPr>
        <w:t>5</w:t>
      </w:r>
      <w:r w:rsidRPr="002A5C94">
        <w:rPr>
          <w:rFonts w:cstheme="minorHAnsi"/>
          <w:sz w:val="22"/>
          <w:szCs w:val="22"/>
        </w:rPr>
        <w:t xml:space="preserve">,000 per annum, plus fieldwork expenses of $5,000 per annum for a highly </w:t>
      </w:r>
      <w:r w:rsidR="0080617C" w:rsidRPr="002A5C94">
        <w:rPr>
          <w:rFonts w:cstheme="minorHAnsi"/>
          <w:sz w:val="22"/>
          <w:szCs w:val="22"/>
        </w:rPr>
        <w:t>competent</w:t>
      </w:r>
      <w:r w:rsidRPr="002A5C94">
        <w:rPr>
          <w:rFonts w:cstheme="minorHAnsi"/>
          <w:sz w:val="22"/>
          <w:szCs w:val="22"/>
        </w:rPr>
        <w:t xml:space="preserve"> and enthusiastic student to undertake this research.</w:t>
      </w:r>
      <w:r w:rsidR="002A5C94">
        <w:rPr>
          <w:rFonts w:cstheme="minorHAnsi"/>
          <w:sz w:val="22"/>
          <w:szCs w:val="22"/>
        </w:rPr>
        <w:t xml:space="preserve"> </w:t>
      </w:r>
      <w:r w:rsidR="002A5C94" w:rsidRPr="002A5C94">
        <w:rPr>
          <w:rFonts w:cstheme="minorHAnsi"/>
          <w:color w:val="000000"/>
          <w:sz w:val="22"/>
          <w:szCs w:val="22"/>
        </w:rPr>
        <w:t>The student will need to obtain</w:t>
      </w:r>
      <w:r w:rsidR="00397799" w:rsidRPr="002A5C94">
        <w:rPr>
          <w:rFonts w:cstheme="minorHAnsi"/>
          <w:color w:val="000000"/>
          <w:sz w:val="22"/>
          <w:szCs w:val="22"/>
        </w:rPr>
        <w:t xml:space="preserve"> an Australian Postgraduate Award (APA) scholarship at the University of</w:t>
      </w:r>
      <w:r w:rsidR="002A5C94" w:rsidRPr="002A5C94">
        <w:rPr>
          <w:rFonts w:cstheme="minorHAnsi"/>
          <w:sz w:val="22"/>
          <w:szCs w:val="22"/>
        </w:rPr>
        <w:t xml:space="preserve"> </w:t>
      </w:r>
      <w:r w:rsidR="00397799" w:rsidRPr="002A5C94">
        <w:rPr>
          <w:rFonts w:cstheme="minorHAnsi"/>
          <w:color w:val="000000"/>
          <w:sz w:val="22"/>
          <w:szCs w:val="22"/>
        </w:rPr>
        <w:t>Melbourne (or be competit</w:t>
      </w:r>
      <w:bookmarkStart w:id="0" w:name="_GoBack"/>
      <w:bookmarkEnd w:id="0"/>
      <w:r w:rsidR="00397799" w:rsidRPr="002A5C94">
        <w:rPr>
          <w:rFonts w:cstheme="minorHAnsi"/>
          <w:color w:val="000000"/>
          <w:sz w:val="22"/>
          <w:szCs w:val="22"/>
        </w:rPr>
        <w:t>ive for an international postgraduate scholarship: IPRS, MIRS). Thus, a first-class</w:t>
      </w:r>
      <w:r w:rsidR="002A5C94" w:rsidRPr="002A5C94">
        <w:rPr>
          <w:rFonts w:cstheme="minorHAnsi"/>
          <w:color w:val="000000"/>
          <w:sz w:val="22"/>
          <w:szCs w:val="22"/>
        </w:rPr>
        <w:t xml:space="preserve"> </w:t>
      </w:r>
      <w:r w:rsidR="00397799" w:rsidRPr="002A5C94">
        <w:rPr>
          <w:rFonts w:cstheme="minorHAnsi"/>
          <w:color w:val="000000"/>
          <w:sz w:val="22"/>
          <w:szCs w:val="22"/>
        </w:rPr>
        <w:t>honours or master’s degree, and/or evidence of publishing in international peer-reviewed scientific journals</w:t>
      </w:r>
      <w:r w:rsidR="002A5C94" w:rsidRPr="002A5C94">
        <w:rPr>
          <w:rFonts w:cstheme="minorHAnsi"/>
          <w:color w:val="000000"/>
          <w:sz w:val="22"/>
          <w:szCs w:val="22"/>
        </w:rPr>
        <w:t xml:space="preserve"> </w:t>
      </w:r>
      <w:r w:rsidR="00397799" w:rsidRPr="002A5C94">
        <w:rPr>
          <w:rFonts w:cstheme="minorHAnsi"/>
          <w:color w:val="000000"/>
          <w:sz w:val="22"/>
          <w:szCs w:val="22"/>
        </w:rPr>
        <w:t xml:space="preserve">will be essential. Information regarding scholarships and admission for </w:t>
      </w:r>
      <w:r w:rsidR="001776EC">
        <w:rPr>
          <w:rFonts w:cstheme="minorHAnsi"/>
          <w:color w:val="000000"/>
          <w:sz w:val="22"/>
          <w:szCs w:val="22"/>
        </w:rPr>
        <w:t xml:space="preserve">the </w:t>
      </w:r>
      <w:r w:rsidR="00397799" w:rsidRPr="002A5C94">
        <w:rPr>
          <w:rFonts w:cstheme="minorHAnsi"/>
          <w:color w:val="000000"/>
          <w:sz w:val="22"/>
          <w:szCs w:val="22"/>
        </w:rPr>
        <w:t>University of Melbourne can be found</w:t>
      </w:r>
      <w:r w:rsidR="002A5C94" w:rsidRPr="002A5C94">
        <w:rPr>
          <w:rFonts w:cstheme="minorHAnsi"/>
          <w:color w:val="000000"/>
          <w:sz w:val="22"/>
          <w:szCs w:val="22"/>
        </w:rPr>
        <w:t xml:space="preserve"> </w:t>
      </w:r>
      <w:r w:rsidR="00397799" w:rsidRPr="002A5C94">
        <w:rPr>
          <w:rFonts w:cstheme="minorHAnsi"/>
          <w:color w:val="000000"/>
          <w:sz w:val="22"/>
          <w:szCs w:val="22"/>
        </w:rPr>
        <w:t xml:space="preserve">here: </w:t>
      </w:r>
      <w:hyperlink r:id="rId4" w:history="1">
        <w:r w:rsidR="006E6C21" w:rsidRPr="00B50324">
          <w:rPr>
            <w:rStyle w:val="Hyperlink"/>
            <w:rFonts w:cstheme="minorHAnsi"/>
            <w:sz w:val="22"/>
            <w:szCs w:val="22"/>
          </w:rPr>
          <w:t>https://study.unimelb.edu.au/find/courses/graduate/doctor-of-philosophy-science/</w:t>
        </w:r>
      </w:hyperlink>
    </w:p>
    <w:p w14:paraId="77184137" w14:textId="77777777" w:rsidR="002A5C94" w:rsidRPr="002A5C94" w:rsidRDefault="002A5C94" w:rsidP="00804C62">
      <w:pPr>
        <w:autoSpaceDE w:val="0"/>
        <w:autoSpaceDN w:val="0"/>
        <w:adjustRightInd w:val="0"/>
        <w:rPr>
          <w:rFonts w:cstheme="minorHAnsi"/>
          <w:color w:val="000000"/>
          <w:sz w:val="22"/>
          <w:szCs w:val="22"/>
        </w:rPr>
      </w:pPr>
    </w:p>
    <w:p w14:paraId="1DB3C6D4" w14:textId="486A8E6F" w:rsidR="00397799" w:rsidRDefault="00397799" w:rsidP="00804C62">
      <w:pPr>
        <w:rPr>
          <w:rFonts w:cstheme="minorHAnsi"/>
          <w:color w:val="000000"/>
          <w:sz w:val="22"/>
          <w:szCs w:val="22"/>
        </w:rPr>
      </w:pPr>
      <w:r w:rsidRPr="002A5C94">
        <w:rPr>
          <w:rFonts w:cstheme="minorHAnsi"/>
          <w:color w:val="000000"/>
          <w:sz w:val="22"/>
          <w:szCs w:val="22"/>
        </w:rPr>
        <w:t xml:space="preserve">The successful applicant will have an appreciation of </w:t>
      </w:r>
      <w:r w:rsidR="002A5C94" w:rsidRPr="002A5C94">
        <w:rPr>
          <w:rFonts w:cstheme="minorHAnsi"/>
          <w:color w:val="000000"/>
          <w:sz w:val="22"/>
          <w:szCs w:val="22"/>
        </w:rPr>
        <w:t>plant</w:t>
      </w:r>
      <w:r w:rsidR="00C50331">
        <w:rPr>
          <w:rFonts w:cstheme="minorHAnsi"/>
          <w:color w:val="000000"/>
          <w:sz w:val="22"/>
          <w:szCs w:val="22"/>
        </w:rPr>
        <w:t xml:space="preserve"> </w:t>
      </w:r>
      <w:r w:rsidR="002A5C94" w:rsidRPr="002A5C94">
        <w:rPr>
          <w:rFonts w:cstheme="minorHAnsi"/>
          <w:color w:val="000000"/>
          <w:sz w:val="22"/>
          <w:szCs w:val="22"/>
        </w:rPr>
        <w:t xml:space="preserve">and aquatic ecology and </w:t>
      </w:r>
      <w:r w:rsidR="000B1C3E">
        <w:rPr>
          <w:rFonts w:cstheme="minorHAnsi"/>
          <w:color w:val="000000"/>
          <w:sz w:val="22"/>
          <w:szCs w:val="22"/>
        </w:rPr>
        <w:t>good</w:t>
      </w:r>
      <w:r w:rsidR="002A5C94" w:rsidRPr="002A5C94">
        <w:rPr>
          <w:rFonts w:cstheme="minorHAnsi"/>
          <w:color w:val="000000"/>
          <w:sz w:val="22"/>
          <w:szCs w:val="22"/>
        </w:rPr>
        <w:t xml:space="preserve"> quantitative skills</w:t>
      </w:r>
      <w:r w:rsidR="002A5C94" w:rsidRPr="00F462B1">
        <w:rPr>
          <w:rFonts w:eastAsia="Times New Roman" w:cstheme="minorHAnsi"/>
          <w:color w:val="000000"/>
          <w:sz w:val="22"/>
          <w:szCs w:val="22"/>
          <w:lang w:val="en-AU" w:eastAsia="en-GB"/>
        </w:rPr>
        <w:t xml:space="preserve">, ideally </w:t>
      </w:r>
      <w:r w:rsidR="004B36AB">
        <w:rPr>
          <w:rFonts w:eastAsia="Times New Roman" w:cstheme="minorHAnsi"/>
          <w:color w:val="000000"/>
          <w:sz w:val="22"/>
          <w:szCs w:val="22"/>
          <w:lang w:val="en-AU" w:eastAsia="en-GB"/>
        </w:rPr>
        <w:t xml:space="preserve">with </w:t>
      </w:r>
      <w:r w:rsidR="000B1C3E">
        <w:rPr>
          <w:rFonts w:eastAsia="Times New Roman" w:cstheme="minorHAnsi"/>
          <w:color w:val="000000"/>
          <w:sz w:val="22"/>
          <w:szCs w:val="22"/>
          <w:lang w:val="en-AU" w:eastAsia="en-GB"/>
        </w:rPr>
        <w:t xml:space="preserve">basic </w:t>
      </w:r>
      <w:r w:rsidR="004B36AB">
        <w:rPr>
          <w:rFonts w:eastAsia="Times New Roman" w:cstheme="minorHAnsi"/>
          <w:color w:val="000000"/>
          <w:sz w:val="22"/>
          <w:szCs w:val="22"/>
          <w:lang w:val="en-AU" w:eastAsia="en-GB"/>
        </w:rPr>
        <w:t xml:space="preserve">literacy </w:t>
      </w:r>
      <w:r w:rsidR="002A5C94" w:rsidRPr="00F462B1">
        <w:rPr>
          <w:rFonts w:eastAsia="Times New Roman" w:cstheme="minorHAnsi"/>
          <w:color w:val="000000"/>
          <w:sz w:val="22"/>
          <w:szCs w:val="22"/>
          <w:lang w:val="en-AU" w:eastAsia="en-GB"/>
        </w:rPr>
        <w:t>in R (or a willingness to develop such skills)</w:t>
      </w:r>
      <w:r w:rsidR="002A5C94" w:rsidRPr="002A5C94">
        <w:rPr>
          <w:rFonts w:eastAsia="Times New Roman" w:cstheme="minorHAnsi"/>
          <w:color w:val="000000"/>
          <w:sz w:val="22"/>
          <w:szCs w:val="22"/>
          <w:lang w:val="en-AU" w:eastAsia="en-GB"/>
        </w:rPr>
        <w:t xml:space="preserve">. </w:t>
      </w:r>
      <w:r w:rsidRPr="002A5C94">
        <w:rPr>
          <w:rFonts w:cstheme="minorHAnsi"/>
          <w:color w:val="000000"/>
          <w:sz w:val="22"/>
          <w:szCs w:val="22"/>
        </w:rPr>
        <w:t>Importantly, this project requires a</w:t>
      </w:r>
      <w:r w:rsidR="004B36AB">
        <w:rPr>
          <w:rFonts w:cstheme="minorHAnsi"/>
          <w:color w:val="000000"/>
          <w:sz w:val="22"/>
          <w:szCs w:val="22"/>
        </w:rPr>
        <w:t>n independently-motivated</w:t>
      </w:r>
      <w:r w:rsidRPr="002A5C94">
        <w:rPr>
          <w:rFonts w:cstheme="minorHAnsi"/>
          <w:color w:val="000000"/>
          <w:sz w:val="22"/>
          <w:szCs w:val="22"/>
        </w:rPr>
        <w:t xml:space="preserve"> candidate with excellent communications skills as you will be required to</w:t>
      </w:r>
      <w:r w:rsidR="002A5C94" w:rsidRPr="002A5C94">
        <w:rPr>
          <w:rFonts w:eastAsia="Times New Roman" w:cstheme="minorHAnsi"/>
          <w:color w:val="000000"/>
          <w:sz w:val="22"/>
          <w:szCs w:val="22"/>
          <w:lang w:val="en-AU" w:eastAsia="en-GB"/>
        </w:rPr>
        <w:t xml:space="preserve"> </w:t>
      </w:r>
      <w:r w:rsidRPr="002A5C94">
        <w:rPr>
          <w:rFonts w:cstheme="minorHAnsi"/>
          <w:color w:val="000000"/>
          <w:sz w:val="22"/>
          <w:szCs w:val="22"/>
        </w:rPr>
        <w:t xml:space="preserve">work effectively </w:t>
      </w:r>
      <w:r w:rsidR="002A5C94" w:rsidRPr="002A5C94">
        <w:rPr>
          <w:rFonts w:cstheme="minorHAnsi"/>
          <w:color w:val="000000"/>
          <w:sz w:val="22"/>
          <w:szCs w:val="22"/>
        </w:rPr>
        <w:t xml:space="preserve">with </w:t>
      </w:r>
      <w:r w:rsidRPr="002A5C94">
        <w:rPr>
          <w:rFonts w:cstheme="minorHAnsi"/>
          <w:color w:val="000000"/>
          <w:sz w:val="22"/>
          <w:szCs w:val="22"/>
        </w:rPr>
        <w:t xml:space="preserve">researchers across </w:t>
      </w:r>
      <w:r w:rsidR="002A5C94" w:rsidRPr="002A5C94">
        <w:rPr>
          <w:rFonts w:cstheme="minorHAnsi"/>
          <w:color w:val="000000"/>
          <w:sz w:val="22"/>
          <w:szCs w:val="22"/>
        </w:rPr>
        <w:t>disciplines and industry</w:t>
      </w:r>
      <w:r w:rsidR="00C50331">
        <w:rPr>
          <w:rFonts w:cstheme="minorHAnsi"/>
          <w:color w:val="000000"/>
          <w:sz w:val="22"/>
          <w:szCs w:val="22"/>
        </w:rPr>
        <w:t xml:space="preserve"> practitioners</w:t>
      </w:r>
      <w:r w:rsidRPr="002A5C94">
        <w:rPr>
          <w:rFonts w:cstheme="minorHAnsi"/>
          <w:color w:val="000000"/>
          <w:sz w:val="22"/>
          <w:szCs w:val="22"/>
        </w:rPr>
        <w:t>. The preferred</w:t>
      </w:r>
      <w:r w:rsidR="002A5C94" w:rsidRPr="002A5C94">
        <w:rPr>
          <w:rFonts w:eastAsia="Times New Roman" w:cstheme="minorHAnsi"/>
          <w:color w:val="000000"/>
          <w:sz w:val="22"/>
          <w:szCs w:val="22"/>
          <w:lang w:val="en-AU" w:eastAsia="en-GB"/>
        </w:rPr>
        <w:t xml:space="preserve"> </w:t>
      </w:r>
      <w:r w:rsidRPr="002A5C94">
        <w:rPr>
          <w:rFonts w:cstheme="minorHAnsi"/>
          <w:color w:val="000000"/>
          <w:sz w:val="22"/>
          <w:szCs w:val="22"/>
        </w:rPr>
        <w:t>starting date for this project is early-2020.</w:t>
      </w:r>
    </w:p>
    <w:p w14:paraId="03C9EE6C" w14:textId="77777777" w:rsidR="004A7FD9" w:rsidRPr="002A5C94" w:rsidRDefault="004A7FD9" w:rsidP="00804C62">
      <w:pPr>
        <w:rPr>
          <w:rFonts w:cstheme="minorHAnsi"/>
          <w:color w:val="000000"/>
          <w:sz w:val="22"/>
          <w:szCs w:val="22"/>
        </w:rPr>
      </w:pPr>
    </w:p>
    <w:p w14:paraId="6BFEC649" w14:textId="3D2AF6D7" w:rsidR="00D00C8B" w:rsidRDefault="00804C62" w:rsidP="00804C62">
      <w:pPr>
        <w:autoSpaceDE w:val="0"/>
        <w:autoSpaceDN w:val="0"/>
        <w:adjustRightInd w:val="0"/>
        <w:rPr>
          <w:rStyle w:val="Hyperlink"/>
          <w:rFonts w:cstheme="minorHAnsi"/>
          <w:sz w:val="22"/>
          <w:szCs w:val="22"/>
        </w:rPr>
      </w:pPr>
      <w:r>
        <w:rPr>
          <w:rFonts w:eastAsia="Times New Roman" w:cstheme="minorHAnsi"/>
          <w:color w:val="000000"/>
          <w:sz w:val="22"/>
          <w:szCs w:val="22"/>
          <w:lang w:val="en-AU" w:eastAsia="en-GB"/>
        </w:rPr>
        <w:t xml:space="preserve">Applicants should </w:t>
      </w:r>
      <w:r w:rsidR="00397799" w:rsidRPr="002A5C94">
        <w:rPr>
          <w:rFonts w:cstheme="minorHAnsi"/>
          <w:color w:val="000000"/>
          <w:sz w:val="22"/>
          <w:szCs w:val="22"/>
        </w:rPr>
        <w:t xml:space="preserve">submit </w:t>
      </w:r>
      <w:r w:rsidR="004636C8">
        <w:rPr>
          <w:rFonts w:cstheme="minorHAnsi"/>
          <w:color w:val="000000"/>
          <w:sz w:val="22"/>
          <w:szCs w:val="22"/>
        </w:rPr>
        <w:t xml:space="preserve">an </w:t>
      </w:r>
      <w:r w:rsidR="00F45144">
        <w:rPr>
          <w:rFonts w:cstheme="minorHAnsi"/>
          <w:color w:val="000000"/>
          <w:sz w:val="22"/>
          <w:szCs w:val="22"/>
        </w:rPr>
        <w:t>expression of interest, includin</w:t>
      </w:r>
      <w:r w:rsidR="0074285E">
        <w:rPr>
          <w:rFonts w:cstheme="minorHAnsi"/>
          <w:color w:val="000000"/>
          <w:sz w:val="22"/>
          <w:szCs w:val="22"/>
        </w:rPr>
        <w:t>g</w:t>
      </w:r>
      <w:r w:rsidR="00F45144">
        <w:rPr>
          <w:rFonts w:cstheme="minorHAnsi"/>
          <w:color w:val="000000"/>
          <w:sz w:val="22"/>
          <w:szCs w:val="22"/>
        </w:rPr>
        <w:t xml:space="preserve"> a 500</w:t>
      </w:r>
      <w:r w:rsidR="004B36AB">
        <w:rPr>
          <w:rFonts w:cstheme="minorHAnsi"/>
          <w:color w:val="000000"/>
          <w:sz w:val="22"/>
          <w:szCs w:val="22"/>
        </w:rPr>
        <w:t>-</w:t>
      </w:r>
      <w:r w:rsidR="00F45144">
        <w:rPr>
          <w:rFonts w:cstheme="minorHAnsi"/>
          <w:color w:val="000000"/>
          <w:sz w:val="22"/>
          <w:szCs w:val="22"/>
        </w:rPr>
        <w:t>word personal statement outlining your interest in th</w:t>
      </w:r>
      <w:r w:rsidR="006E6C21">
        <w:rPr>
          <w:rFonts w:cstheme="minorHAnsi"/>
          <w:color w:val="000000"/>
          <w:sz w:val="22"/>
          <w:szCs w:val="22"/>
        </w:rPr>
        <w:t>e</w:t>
      </w:r>
      <w:r w:rsidR="00F45144">
        <w:rPr>
          <w:rFonts w:cstheme="minorHAnsi"/>
          <w:color w:val="000000"/>
          <w:sz w:val="22"/>
          <w:szCs w:val="22"/>
        </w:rPr>
        <w:t xml:space="preserve"> research and relevant skills and experience, a CV, a</w:t>
      </w:r>
      <w:r w:rsidR="004B36AB">
        <w:rPr>
          <w:rFonts w:cstheme="minorHAnsi"/>
          <w:color w:val="000000"/>
          <w:sz w:val="22"/>
          <w:szCs w:val="22"/>
        </w:rPr>
        <w:t>cademic</w:t>
      </w:r>
      <w:r w:rsidR="00F45144">
        <w:rPr>
          <w:rFonts w:cstheme="minorHAnsi"/>
          <w:color w:val="000000"/>
          <w:sz w:val="22"/>
          <w:szCs w:val="22"/>
        </w:rPr>
        <w:t xml:space="preserve"> transcript and contact details for two academic referees.</w:t>
      </w:r>
      <w:r w:rsidR="006E6C21">
        <w:rPr>
          <w:rFonts w:cstheme="minorHAnsi"/>
          <w:color w:val="000000"/>
          <w:sz w:val="22"/>
          <w:szCs w:val="22"/>
        </w:rPr>
        <w:t xml:space="preserve"> Please send your EOI to: Dr Samantha Imberger, The University of Melbourne, </w:t>
      </w:r>
      <w:hyperlink r:id="rId5" w:history="1">
        <w:r w:rsidR="006E6C21" w:rsidRPr="00B50324">
          <w:rPr>
            <w:rStyle w:val="Hyperlink"/>
            <w:rFonts w:cstheme="minorHAnsi"/>
            <w:sz w:val="22"/>
            <w:szCs w:val="22"/>
          </w:rPr>
          <w:t>Samantha.Imberger@unimelb.edu.au</w:t>
        </w:r>
      </w:hyperlink>
    </w:p>
    <w:p w14:paraId="344C6B73" w14:textId="72C2F058" w:rsidR="00804C62" w:rsidRDefault="00804C62" w:rsidP="00804C62">
      <w:pPr>
        <w:autoSpaceDE w:val="0"/>
        <w:autoSpaceDN w:val="0"/>
        <w:adjustRightInd w:val="0"/>
        <w:rPr>
          <w:rStyle w:val="Hyperlink"/>
          <w:rFonts w:cstheme="minorHAnsi"/>
          <w:sz w:val="22"/>
          <w:szCs w:val="22"/>
        </w:rPr>
      </w:pPr>
    </w:p>
    <w:p w14:paraId="07218836" w14:textId="77777777" w:rsidR="00397858" w:rsidRDefault="00804C62" w:rsidP="00397858">
      <w:pPr>
        <w:rPr>
          <w:rFonts w:ascii="Calibri" w:hAnsi="Calibri" w:cs="Calibri"/>
          <w:color w:val="000000"/>
          <w:sz w:val="22"/>
          <w:szCs w:val="22"/>
          <w:shd w:val="clear" w:color="auto" w:fill="FFFFFF"/>
          <w:lang w:val="en-US"/>
        </w:rPr>
      </w:pPr>
      <w:r>
        <w:rPr>
          <w:rFonts w:ascii="Calibri" w:hAnsi="Calibri" w:cs="Calibri"/>
          <w:color w:val="000000"/>
          <w:sz w:val="22"/>
          <w:szCs w:val="22"/>
          <w:lang w:val="en-US"/>
        </w:rPr>
        <w:t>If your EOI is successful, you will apply for the postgraduate program through the Faculty of Science.  For domestic applicants, the Faculty’s deadline is 31 October 2018, and for international applicants the deadline is 30 September 2018. </w:t>
      </w:r>
      <w:r>
        <w:rPr>
          <w:rStyle w:val="apple-converted-space"/>
          <w:rFonts w:ascii="Calibri" w:hAnsi="Calibri" w:cs="Calibri"/>
          <w:color w:val="000000"/>
          <w:sz w:val="22"/>
          <w:szCs w:val="22"/>
          <w:lang w:val="en-US"/>
        </w:rPr>
        <w:t> </w:t>
      </w:r>
    </w:p>
    <w:p w14:paraId="0086F3FC" w14:textId="0E845E47" w:rsidR="00804C62" w:rsidRDefault="00397858" w:rsidP="00397858">
      <w:pPr>
        <w:rPr>
          <w:rFonts w:cstheme="minorHAnsi"/>
          <w:b/>
          <w:bCs/>
          <w:color w:val="000000"/>
          <w:sz w:val="22"/>
          <w:szCs w:val="22"/>
        </w:rPr>
      </w:pPr>
      <w:r>
        <w:rPr>
          <w:rFonts w:cstheme="minorHAnsi"/>
          <w:b/>
          <w:bCs/>
          <w:color w:val="000000"/>
          <w:sz w:val="22"/>
          <w:szCs w:val="22"/>
        </w:rPr>
        <w:t xml:space="preserve"> </w:t>
      </w:r>
    </w:p>
    <w:p w14:paraId="49B189E3" w14:textId="45CDABA6" w:rsidR="00804C62" w:rsidRPr="006E6C21" w:rsidRDefault="00804C62" w:rsidP="00804C62">
      <w:pPr>
        <w:autoSpaceDE w:val="0"/>
        <w:autoSpaceDN w:val="0"/>
        <w:adjustRightInd w:val="0"/>
        <w:rPr>
          <w:rFonts w:cstheme="minorHAnsi"/>
          <w:color w:val="000000"/>
          <w:sz w:val="22"/>
          <w:szCs w:val="22"/>
        </w:rPr>
      </w:pPr>
      <w:r w:rsidRPr="006E6C21">
        <w:rPr>
          <w:rFonts w:cstheme="minorHAnsi"/>
          <w:b/>
          <w:bCs/>
          <w:color w:val="000000"/>
          <w:sz w:val="22"/>
          <w:szCs w:val="22"/>
        </w:rPr>
        <w:t xml:space="preserve">Closing date for expressions of interest is </w:t>
      </w:r>
      <w:r w:rsidR="00265ACA">
        <w:rPr>
          <w:rFonts w:cstheme="minorHAnsi"/>
          <w:b/>
          <w:bCs/>
          <w:color w:val="000000"/>
          <w:sz w:val="22"/>
          <w:szCs w:val="22"/>
        </w:rPr>
        <w:t>midnight</w:t>
      </w:r>
      <w:r w:rsidRPr="006E6C21">
        <w:rPr>
          <w:rFonts w:cstheme="minorHAnsi"/>
          <w:b/>
          <w:bCs/>
          <w:color w:val="000000"/>
          <w:sz w:val="22"/>
          <w:szCs w:val="22"/>
        </w:rPr>
        <w:t xml:space="preserve"> September 2</w:t>
      </w:r>
      <w:r w:rsidR="00265ACA">
        <w:rPr>
          <w:rFonts w:cstheme="minorHAnsi"/>
          <w:b/>
          <w:bCs/>
          <w:color w:val="000000"/>
          <w:sz w:val="22"/>
          <w:szCs w:val="22"/>
        </w:rPr>
        <w:t>2</w:t>
      </w:r>
      <w:r w:rsidRPr="006E6C21">
        <w:rPr>
          <w:rFonts w:cstheme="minorHAnsi"/>
          <w:b/>
          <w:bCs/>
          <w:color w:val="000000"/>
          <w:sz w:val="22"/>
          <w:szCs w:val="22"/>
          <w:vertAlign w:val="superscript"/>
        </w:rPr>
        <w:t>th</w:t>
      </w:r>
      <w:r w:rsidRPr="006E6C21">
        <w:rPr>
          <w:rFonts w:cstheme="minorHAnsi"/>
          <w:b/>
          <w:bCs/>
          <w:color w:val="000000"/>
          <w:sz w:val="22"/>
          <w:szCs w:val="22"/>
        </w:rPr>
        <w:t xml:space="preserve"> 2019 for both international and domestic applicants.</w:t>
      </w:r>
    </w:p>
    <w:sectPr w:rsidR="00804C62" w:rsidRPr="006E6C21" w:rsidSect="008A54F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4D6"/>
    <w:rsid w:val="000403D1"/>
    <w:rsid w:val="000B1C3E"/>
    <w:rsid w:val="000B73FC"/>
    <w:rsid w:val="000F1370"/>
    <w:rsid w:val="000F6E24"/>
    <w:rsid w:val="001556F3"/>
    <w:rsid w:val="0017349B"/>
    <w:rsid w:val="001776EC"/>
    <w:rsid w:val="00196AC2"/>
    <w:rsid w:val="001B5504"/>
    <w:rsid w:val="001F292C"/>
    <w:rsid w:val="0020246F"/>
    <w:rsid w:val="00217F4C"/>
    <w:rsid w:val="00265ACA"/>
    <w:rsid w:val="002924DD"/>
    <w:rsid w:val="002A5C94"/>
    <w:rsid w:val="002A62AC"/>
    <w:rsid w:val="00347E50"/>
    <w:rsid w:val="00397799"/>
    <w:rsid w:val="00397858"/>
    <w:rsid w:val="003C2946"/>
    <w:rsid w:val="003D2DB5"/>
    <w:rsid w:val="003D6A72"/>
    <w:rsid w:val="00430898"/>
    <w:rsid w:val="004636C8"/>
    <w:rsid w:val="004672D3"/>
    <w:rsid w:val="00490CFA"/>
    <w:rsid w:val="004A36ED"/>
    <w:rsid w:val="004A7FD9"/>
    <w:rsid w:val="004B36AB"/>
    <w:rsid w:val="004C535E"/>
    <w:rsid w:val="005457F8"/>
    <w:rsid w:val="005D621A"/>
    <w:rsid w:val="005F07F9"/>
    <w:rsid w:val="0060597B"/>
    <w:rsid w:val="006E6C21"/>
    <w:rsid w:val="007279CB"/>
    <w:rsid w:val="0074285E"/>
    <w:rsid w:val="00751CD2"/>
    <w:rsid w:val="007821B5"/>
    <w:rsid w:val="00804C62"/>
    <w:rsid w:val="0080617C"/>
    <w:rsid w:val="008563F6"/>
    <w:rsid w:val="008A54F4"/>
    <w:rsid w:val="008E6BC3"/>
    <w:rsid w:val="009933EB"/>
    <w:rsid w:val="0099416C"/>
    <w:rsid w:val="00996AA0"/>
    <w:rsid w:val="00A166E6"/>
    <w:rsid w:val="00AA0AE5"/>
    <w:rsid w:val="00AF5558"/>
    <w:rsid w:val="00B00D9E"/>
    <w:rsid w:val="00B704D6"/>
    <w:rsid w:val="00BB5EF8"/>
    <w:rsid w:val="00C1670F"/>
    <w:rsid w:val="00C50331"/>
    <w:rsid w:val="00CF0281"/>
    <w:rsid w:val="00CF1D99"/>
    <w:rsid w:val="00D00C8B"/>
    <w:rsid w:val="00D06C5E"/>
    <w:rsid w:val="00D164B3"/>
    <w:rsid w:val="00D80F63"/>
    <w:rsid w:val="00E21D32"/>
    <w:rsid w:val="00E442E7"/>
    <w:rsid w:val="00E71043"/>
    <w:rsid w:val="00E958A7"/>
    <w:rsid w:val="00E97ECD"/>
    <w:rsid w:val="00ED34B8"/>
    <w:rsid w:val="00F05E8A"/>
    <w:rsid w:val="00F45144"/>
    <w:rsid w:val="00F72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9D6E9"/>
  <w14:defaultImageDpi w14:val="32767"/>
  <w15:chartTrackingRefBased/>
  <w15:docId w15:val="{E0036BA2-60F4-214E-B2F9-10BEE67E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C21"/>
    <w:rPr>
      <w:color w:val="0563C1" w:themeColor="hyperlink"/>
      <w:u w:val="single"/>
    </w:rPr>
  </w:style>
  <w:style w:type="character" w:styleId="UnresolvedMention">
    <w:name w:val="Unresolved Mention"/>
    <w:basedOn w:val="DefaultParagraphFont"/>
    <w:uiPriority w:val="99"/>
    <w:rsid w:val="006E6C21"/>
    <w:rPr>
      <w:color w:val="605E5C"/>
      <w:shd w:val="clear" w:color="auto" w:fill="E1DFDD"/>
    </w:rPr>
  </w:style>
  <w:style w:type="character" w:customStyle="1" w:styleId="apple-converted-space">
    <w:name w:val="apple-converted-space"/>
    <w:basedOn w:val="DefaultParagraphFont"/>
    <w:rsid w:val="00804C62"/>
  </w:style>
  <w:style w:type="character" w:styleId="FollowedHyperlink">
    <w:name w:val="FollowedHyperlink"/>
    <w:basedOn w:val="DefaultParagraphFont"/>
    <w:uiPriority w:val="99"/>
    <w:semiHidden/>
    <w:unhideWhenUsed/>
    <w:rsid w:val="003978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08992">
      <w:bodyDiv w:val="1"/>
      <w:marLeft w:val="0"/>
      <w:marRight w:val="0"/>
      <w:marTop w:val="0"/>
      <w:marBottom w:val="0"/>
      <w:divBdr>
        <w:top w:val="none" w:sz="0" w:space="0" w:color="auto"/>
        <w:left w:val="none" w:sz="0" w:space="0" w:color="auto"/>
        <w:bottom w:val="none" w:sz="0" w:space="0" w:color="auto"/>
        <w:right w:val="none" w:sz="0" w:space="0" w:color="auto"/>
      </w:divBdr>
    </w:div>
    <w:div w:id="141547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mantha.Imberger@unimelb.edu.au" TargetMode="External"/><Relationship Id="rId4" Type="http://schemas.openxmlformats.org/officeDocument/2006/relationships/hyperlink" Target="https://study.unimelb.edu.au/find/courses/graduate/doctor-of-philosophy-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c:creator>
  <cp:keywords/>
  <dc:description/>
  <cp:lastModifiedBy>SI</cp:lastModifiedBy>
  <cp:revision>11</cp:revision>
  <dcterms:created xsi:type="dcterms:W3CDTF">2019-09-03T00:39:00Z</dcterms:created>
  <dcterms:modified xsi:type="dcterms:W3CDTF">2019-09-09T00:17:00Z</dcterms:modified>
</cp:coreProperties>
</file>